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879DD" w14:textId="0CE3BA29" w:rsidR="00752C28" w:rsidRDefault="00D77D18" w:rsidP="000D0B20">
      <w:pPr>
        <w:pStyle w:val="Heading1"/>
        <w:spacing w:before="0"/>
      </w:pPr>
      <w:r>
        <w:t>Unofficial Degree Planning Worksheet</w:t>
      </w:r>
      <w:r>
        <w:br/>
        <w:t>Catalog Year: 202</w:t>
      </w:r>
      <w:r w:rsidR="00AC1B41">
        <w:t>4</w:t>
      </w:r>
      <w:r>
        <w:t xml:space="preserve"> – 202</w:t>
      </w:r>
      <w:r w:rsidR="00AC1B41">
        <w:t>5</w:t>
      </w:r>
    </w:p>
    <w:p w14:paraId="645C0B66" w14:textId="05E7022C" w:rsidR="009B75B8" w:rsidRDefault="00752C28" w:rsidP="000D0B20">
      <w:pPr>
        <w:pStyle w:val="Heading1"/>
        <w:spacing w:before="0"/>
      </w:pPr>
      <w:r>
        <w:t xml:space="preserve">Major: BS in </w:t>
      </w:r>
      <w:r w:rsidR="00BF7739">
        <w:t>Criminology &amp; Criminal Justice</w:t>
      </w:r>
    </w:p>
    <w:p w14:paraId="297ECB5F" w14:textId="00650465" w:rsidR="00D77D18" w:rsidRDefault="00D77D18" w:rsidP="000D0B20">
      <w:pPr>
        <w:spacing w:after="0"/>
      </w:pPr>
      <w:r>
        <w:t xml:space="preserve">This worksheet is designed to help you plan and track your progress toward your degree. It lists all graduation requirements. </w:t>
      </w:r>
      <w:r w:rsidR="00BE4E97">
        <w:t xml:space="preserve">Course descriptions are available in the current catalog. More detailed descriptions of the program can be found in the </w:t>
      </w:r>
      <w:hyperlink r:id="rId7" w:tooltip="2023 – 2024 catalog" w:history="1">
        <w:r w:rsidR="00BE4E97" w:rsidRPr="00A5079D">
          <w:rPr>
            <w:rStyle w:val="Hyperlink"/>
            <w:color w:val="0000FF"/>
          </w:rPr>
          <w:t>2023 – 2024 catalog</w:t>
        </w:r>
      </w:hyperlink>
      <w:r w:rsidR="00BE4E97">
        <w:t>.</w:t>
      </w:r>
    </w:p>
    <w:p w14:paraId="09002FB7" w14:textId="77777777" w:rsidR="00752C28" w:rsidRPr="00752C28" w:rsidRDefault="00752C28" w:rsidP="000D0B20">
      <w:pPr>
        <w:spacing w:after="0"/>
        <w:rPr>
          <w:sz w:val="16"/>
          <w:szCs w:val="16"/>
        </w:rPr>
      </w:pPr>
    </w:p>
    <w:p w14:paraId="32FCBB7A" w14:textId="31F0C64D" w:rsidR="00BE4E97" w:rsidRDefault="00BE4E97" w:rsidP="000D0B20">
      <w:pPr>
        <w:pStyle w:val="Heading2"/>
        <w:spacing w:before="0"/>
      </w:pPr>
      <w:r>
        <w:t>University Graduation Requirements</w:t>
      </w:r>
    </w:p>
    <w:p w14:paraId="7CF440CD" w14:textId="2AD08A35" w:rsidR="00BE4E97" w:rsidRDefault="00000000" w:rsidP="000D0B20">
      <w:pPr>
        <w:spacing w:after="0"/>
      </w:pPr>
      <w:sdt>
        <w:sdtPr>
          <w:alias w:val="Students must earn 124 hours to be eligible for graduation"/>
          <w:tag w:val="Students must earn 124 hours to be eligible for graduation"/>
          <w:id w:val="15889642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0D76F0">
            <w:rPr>
              <w:rFonts w:ascii="MS Gothic" w:eastAsia="MS Gothic" w:hAnsi="MS Gothic" w:hint="eastAsia"/>
            </w:rPr>
            <w:t>☐</w:t>
          </w:r>
        </w:sdtContent>
      </w:sdt>
      <w:r w:rsidR="00BE4E97">
        <w:t>Students must earn 12</w:t>
      </w:r>
      <w:r w:rsidR="002566EE">
        <w:t>4</w:t>
      </w:r>
      <w:r w:rsidR="00BE4E97">
        <w:t xml:space="preserve"> hours to be eligible for </w:t>
      </w:r>
      <w:r w:rsidR="00752C28">
        <w:t>graduation.</w:t>
      </w:r>
    </w:p>
    <w:p w14:paraId="00DAF6C9" w14:textId="761BC376" w:rsidR="00BE4E97" w:rsidRDefault="00000000" w:rsidP="000D0B20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930604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1D7">
            <w:rPr>
              <w:rFonts w:ascii="MS Gothic" w:eastAsia="MS Gothic" w:hAnsi="MS Gothic" w:hint="eastAsia"/>
            </w:rPr>
            <w:t>☐</w:t>
          </w:r>
        </w:sdtContent>
      </w:sdt>
      <w:r w:rsidR="00BE4E97">
        <w:t xml:space="preserve">Students must maintain an </w:t>
      </w:r>
      <w:r w:rsidR="005D1B18">
        <w:t>overall minimum GPA of 2.</w:t>
      </w:r>
      <w:r w:rsidR="002566EE">
        <w:t>0</w:t>
      </w:r>
      <w:r w:rsidR="005D1B18">
        <w:t xml:space="preserve"> to be eligible for </w:t>
      </w:r>
      <w:r w:rsidR="00752C28">
        <w:t>graduation.</w:t>
      </w:r>
    </w:p>
    <w:p w14:paraId="280163C5" w14:textId="77777777" w:rsidR="00735149" w:rsidRDefault="00000000" w:rsidP="000D0B20">
      <w:pPr>
        <w:spacing w:after="0"/>
      </w:pPr>
      <w:sdt>
        <w:sdtPr>
          <w:alias w:val="Students must maintain an overall minimum GPA of 2.0 to be eligible for graduation"/>
          <w:tag w:val="Students must maintain an overall minimum GPA of 2.0 to be eligible for graduation"/>
          <w:id w:val="646939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35149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maintain a major minimum GPA of 2.0 to be eligible for graduation.</w:t>
      </w:r>
    </w:p>
    <w:p w14:paraId="585D55CE" w14:textId="3E3F9340" w:rsidR="00735149" w:rsidRDefault="00000000" w:rsidP="000D0B20">
      <w:pPr>
        <w:spacing w:after="0"/>
      </w:pPr>
      <w:sdt>
        <w:sdtPr>
          <w:alias w:val="Students must complete 31 credit hours in residency at UT to be eligible for graduation"/>
          <w:tag w:val="Students must complete 31 credit hours in residency at UT to be eligible for graduation"/>
          <w:id w:val="-137645256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1010F">
            <w:rPr>
              <w:rFonts w:ascii="MS Gothic" w:eastAsia="MS Gothic" w:hAnsi="MS Gothic" w:hint="eastAsia"/>
            </w:rPr>
            <w:t>☐</w:t>
          </w:r>
        </w:sdtContent>
      </w:sdt>
      <w:r w:rsidR="00735149">
        <w:t>Students must complete 31 credit hours in residency at UT to be eligible for graduation.</w:t>
      </w:r>
    </w:p>
    <w:p w14:paraId="4D134BD8" w14:textId="65D56225" w:rsidR="00752C28" w:rsidRDefault="00000000" w:rsidP="000D0B20">
      <w:pPr>
        <w:spacing w:after="0"/>
      </w:pPr>
      <w:sdt>
        <w:sdtPr>
          <w:alias w:val="Students must complete 15 credit hours in residency at UT in their major coursework"/>
          <w:tag w:val="Students must complete 15 credit hours in residency at UT in their major coursework"/>
          <w:id w:val="-4634252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752C28">
            <w:rPr>
              <w:rFonts w:ascii="MS Gothic" w:eastAsia="MS Gothic" w:hAnsi="MS Gothic" w:hint="eastAsia"/>
            </w:rPr>
            <w:t>☐</w:t>
          </w:r>
        </w:sdtContent>
      </w:sdt>
      <w:r w:rsidR="00752C28">
        <w:t>Students must complete 15 credit hours in residency at UT in their major coursework.</w:t>
      </w:r>
    </w:p>
    <w:p w14:paraId="4A2F01BB" w14:textId="77777777" w:rsidR="00752C28" w:rsidRDefault="00752C28" w:rsidP="000D0B20">
      <w:pPr>
        <w:spacing w:after="0"/>
      </w:pPr>
    </w:p>
    <w:p w14:paraId="7CF4A2E8" w14:textId="066A78AE" w:rsidR="005D1B18" w:rsidRDefault="005D1B18" w:rsidP="000D0B20">
      <w:pPr>
        <w:pStyle w:val="Heading2"/>
        <w:spacing w:before="0"/>
      </w:pPr>
      <w:r>
        <w:t>Spartan Studies Requirements</w:t>
      </w:r>
    </w:p>
    <w:p w14:paraId="3DA45300" w14:textId="439AB386" w:rsidR="005D1B18" w:rsidRPr="00752C28" w:rsidRDefault="005D1B18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First-Year</w:t>
      </w:r>
    </w:p>
    <w:tbl>
      <w:tblPr>
        <w:tblStyle w:val="TableGrid"/>
        <w:tblW w:w="10795" w:type="dxa"/>
        <w:tblLook w:val="04A0" w:firstRow="1" w:lastRow="0" w:firstColumn="1" w:lastColumn="0" w:noHBand="0" w:noVBand="1"/>
        <w:tblCaption w:val="First-Year Requirement"/>
      </w:tblPr>
      <w:tblGrid>
        <w:gridCol w:w="7915"/>
        <w:gridCol w:w="1440"/>
        <w:gridCol w:w="1440"/>
      </w:tblGrid>
      <w:tr w:rsidR="005D1B18" w:rsidRPr="00D421C1" w14:paraId="15E9DF14" w14:textId="77777777" w:rsidTr="00475D23">
        <w:trPr>
          <w:cantSplit/>
          <w:trHeight w:val="708"/>
          <w:tblHeader/>
        </w:trPr>
        <w:tc>
          <w:tcPr>
            <w:tcW w:w="7915" w:type="dxa"/>
            <w:shd w:val="clear" w:color="auto" w:fill="D0CECE" w:themeFill="background2" w:themeFillShade="E6"/>
          </w:tcPr>
          <w:p w14:paraId="5A21DF7E" w14:textId="7955C3D7" w:rsidR="005D1B18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First-year </w:t>
            </w:r>
            <w:r w:rsidR="005D1B18" w:rsidRPr="00D421C1">
              <w:rPr>
                <w:b/>
                <w:bCs/>
              </w:rPr>
              <w:t>Requirement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6087D337" w14:textId="49B14E79" w:rsidR="005D1B18" w:rsidRPr="00D421C1" w:rsidRDefault="005D1B1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40" w:type="dxa"/>
            <w:shd w:val="clear" w:color="auto" w:fill="D0CECE" w:themeFill="background2" w:themeFillShade="E6"/>
          </w:tcPr>
          <w:p w14:paraId="55BEDB24" w14:textId="11D65182" w:rsidR="005D1B18" w:rsidRPr="00D421C1" w:rsidRDefault="005D1B18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5D1B18" w14:paraId="3ECFA00E" w14:textId="77777777" w:rsidTr="00EA6BBF">
        <w:trPr>
          <w:cantSplit/>
          <w:trHeight w:val="1112"/>
        </w:trPr>
        <w:tc>
          <w:tcPr>
            <w:tcW w:w="7915" w:type="dxa"/>
          </w:tcPr>
          <w:p w14:paraId="3D3D2F4A" w14:textId="1DB7E241" w:rsidR="005D1B18" w:rsidRDefault="00233CE6" w:rsidP="000D0B20">
            <w:pPr>
              <w:spacing w:after="0"/>
            </w:pPr>
            <w:r>
              <w:t>UTAMPA 101</w:t>
            </w:r>
            <w:r w:rsidR="00EA6BBF">
              <w:t xml:space="preserve"> (1cr)</w:t>
            </w:r>
            <w:r>
              <w:t xml:space="preserve">/102 </w:t>
            </w:r>
            <w:r w:rsidR="00EA6BBF">
              <w:t xml:space="preserve">(1cr) </w:t>
            </w:r>
            <w:r>
              <w:t>– First-Year seminar two semester sequence</w:t>
            </w:r>
            <w:r>
              <w:br/>
            </w:r>
            <w:r w:rsidRPr="00B26CAC">
              <w:rPr>
                <w:b/>
                <w:bCs/>
              </w:rPr>
              <w:t>or</w:t>
            </w:r>
            <w:r>
              <w:t xml:space="preserve"> UTAMPA 103 </w:t>
            </w:r>
            <w:r w:rsidR="00EA6BBF">
              <w:t xml:space="preserve">(2cr) </w:t>
            </w:r>
            <w:r>
              <w:t>– Transfer student seminar</w:t>
            </w:r>
          </w:p>
          <w:p w14:paraId="05006FA6" w14:textId="1DB14DD6" w:rsidR="00233CE6" w:rsidRDefault="00233CE6" w:rsidP="000D0B20">
            <w:pPr>
              <w:spacing w:after="0"/>
            </w:pPr>
            <w:r w:rsidRPr="00B26CAC">
              <w:rPr>
                <w:b/>
                <w:bCs/>
              </w:rPr>
              <w:t>or</w:t>
            </w:r>
            <w:r>
              <w:t xml:space="preserve"> UTAMPA 104</w:t>
            </w:r>
            <w:r w:rsidR="00EA6BBF">
              <w:t xml:space="preserve"> (2cr)</w:t>
            </w:r>
            <w:r>
              <w:t xml:space="preserve"> Veteran student seminar</w:t>
            </w:r>
          </w:p>
          <w:p w14:paraId="481FC46D" w14:textId="7CC7EB7F" w:rsidR="00A52490" w:rsidRDefault="00A52490" w:rsidP="000D0B20">
            <w:pPr>
              <w:spacing w:after="0"/>
            </w:pPr>
            <w:r>
              <w:t>– must be taken in residency</w:t>
            </w:r>
          </w:p>
        </w:tc>
        <w:tc>
          <w:tcPr>
            <w:tcW w:w="1440" w:type="dxa"/>
          </w:tcPr>
          <w:p w14:paraId="05BF725A" w14:textId="77777777" w:rsidR="005D1B18" w:rsidRDefault="005D1B18" w:rsidP="000D0B20">
            <w:pPr>
              <w:spacing w:after="0"/>
            </w:pPr>
          </w:p>
        </w:tc>
        <w:tc>
          <w:tcPr>
            <w:tcW w:w="1440" w:type="dxa"/>
          </w:tcPr>
          <w:p w14:paraId="1C9297A0" w14:textId="77777777" w:rsidR="005D1B18" w:rsidRDefault="005D1B18" w:rsidP="000D0B20">
            <w:pPr>
              <w:spacing w:after="0"/>
            </w:pPr>
          </w:p>
        </w:tc>
      </w:tr>
      <w:tr w:rsidR="005D1B18" w14:paraId="52A01CEB" w14:textId="77777777" w:rsidTr="00BF7739">
        <w:trPr>
          <w:cantSplit/>
          <w:trHeight w:val="575"/>
        </w:trPr>
        <w:tc>
          <w:tcPr>
            <w:tcW w:w="7915" w:type="dxa"/>
          </w:tcPr>
          <w:p w14:paraId="5C470AFE" w14:textId="04DA3C39" w:rsidR="005D1B18" w:rsidRDefault="00233CE6" w:rsidP="001F6F90">
            <w:pPr>
              <w:spacing w:after="0"/>
            </w:pPr>
            <w:r>
              <w:t xml:space="preserve">AWR 101 </w:t>
            </w:r>
            <w:r w:rsidR="00EA6BBF">
              <w:t xml:space="preserve">(4cr) - </w:t>
            </w:r>
            <w:r>
              <w:t>Reading Locally &amp; Globally</w:t>
            </w:r>
          </w:p>
          <w:p w14:paraId="3E3C0523" w14:textId="68AEF432" w:rsidR="00233CE6" w:rsidRDefault="00B26CAC" w:rsidP="001F6F90">
            <w:pPr>
              <w:spacing w:after="0"/>
            </w:pPr>
            <w:r>
              <w:rPr>
                <w:b/>
                <w:bCs/>
              </w:rPr>
              <w:t>o</w:t>
            </w:r>
            <w:r w:rsidR="00233CE6" w:rsidRPr="00B26CAC">
              <w:rPr>
                <w:b/>
                <w:bCs/>
              </w:rPr>
              <w:t>r</w:t>
            </w:r>
            <w:r w:rsidR="00233CE6">
              <w:t xml:space="preserve"> </w:t>
            </w:r>
            <w:r w:rsidR="00EA6BBF">
              <w:t>AWR</w:t>
            </w:r>
            <w:r w:rsidR="00233CE6">
              <w:t xml:space="preserve"> 110</w:t>
            </w:r>
            <w:r w:rsidR="00EA6BBF">
              <w:t xml:space="preserve"> (5cr)</w:t>
            </w:r>
            <w:r w:rsidR="004411A7">
              <w:t xml:space="preserve"> </w:t>
            </w:r>
            <w:r w:rsidR="00EA6BBF">
              <w:t>– Academic Writing for Multilingual Students</w:t>
            </w:r>
          </w:p>
        </w:tc>
        <w:tc>
          <w:tcPr>
            <w:tcW w:w="1440" w:type="dxa"/>
          </w:tcPr>
          <w:p w14:paraId="1F9DF791" w14:textId="7B7B3767" w:rsidR="005D1B18" w:rsidRDefault="005D1B18" w:rsidP="001F6F90">
            <w:pPr>
              <w:spacing w:after="0"/>
            </w:pPr>
          </w:p>
        </w:tc>
        <w:tc>
          <w:tcPr>
            <w:tcW w:w="1440" w:type="dxa"/>
          </w:tcPr>
          <w:p w14:paraId="0A2F4614" w14:textId="77777777" w:rsidR="005D1B18" w:rsidRDefault="005D1B18" w:rsidP="001F6F90">
            <w:pPr>
              <w:spacing w:after="0"/>
            </w:pPr>
          </w:p>
        </w:tc>
      </w:tr>
      <w:tr w:rsidR="005D1B18" w14:paraId="76F093FE" w14:textId="77777777" w:rsidTr="001F6F90">
        <w:trPr>
          <w:cantSplit/>
          <w:trHeight w:val="638"/>
        </w:trPr>
        <w:tc>
          <w:tcPr>
            <w:tcW w:w="7915" w:type="dxa"/>
          </w:tcPr>
          <w:p w14:paraId="09025A1D" w14:textId="68381714" w:rsidR="004411A7" w:rsidRDefault="004411A7" w:rsidP="001F6F90">
            <w:pPr>
              <w:spacing w:after="0"/>
            </w:pPr>
            <w:r>
              <w:t>Math</w:t>
            </w:r>
            <w:r w:rsidR="00EA6BBF">
              <w:t xml:space="preserve"> (4cr)</w:t>
            </w:r>
            <w:r>
              <w:t xml:space="preserve"> Requirement (choose one):</w:t>
            </w:r>
          </w:p>
          <w:p w14:paraId="6382514A" w14:textId="10800DDF" w:rsidR="004411A7" w:rsidRDefault="004411A7" w:rsidP="001F6F90">
            <w:pPr>
              <w:spacing w:after="0"/>
            </w:pPr>
            <w:r>
              <w:t>MAT 155, MAT 160, MAT 170,</w:t>
            </w:r>
            <w:r w:rsidR="00366CF4">
              <w:t xml:space="preserve"> MAT 201,</w:t>
            </w:r>
            <w:r>
              <w:t xml:space="preserve"> MAT 225, MAT 260</w:t>
            </w:r>
            <w:r w:rsidR="00366CF4">
              <w:t>, MAT 261</w:t>
            </w:r>
          </w:p>
        </w:tc>
        <w:tc>
          <w:tcPr>
            <w:tcW w:w="1440" w:type="dxa"/>
          </w:tcPr>
          <w:p w14:paraId="19756FA2" w14:textId="1F67DC74" w:rsidR="005D1B18" w:rsidRDefault="005D1B18" w:rsidP="001F6F90">
            <w:pPr>
              <w:spacing w:after="0"/>
            </w:pPr>
          </w:p>
        </w:tc>
        <w:tc>
          <w:tcPr>
            <w:tcW w:w="1440" w:type="dxa"/>
          </w:tcPr>
          <w:p w14:paraId="494854F8" w14:textId="77777777" w:rsidR="005D1B18" w:rsidRDefault="005D1B18" w:rsidP="001F6F90">
            <w:pPr>
              <w:spacing w:after="0"/>
            </w:pPr>
          </w:p>
        </w:tc>
      </w:tr>
    </w:tbl>
    <w:p w14:paraId="6798D7C0" w14:textId="77777777" w:rsidR="00752C28" w:rsidRPr="00BF7739" w:rsidRDefault="00752C28" w:rsidP="00BF7739">
      <w:pPr>
        <w:spacing w:after="0"/>
      </w:pPr>
    </w:p>
    <w:p w14:paraId="0F72ECCE" w14:textId="5EC9323B" w:rsidR="005D1B18" w:rsidRPr="00752C28" w:rsidRDefault="003A3329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t>Core</w:t>
      </w:r>
    </w:p>
    <w:tbl>
      <w:tblPr>
        <w:tblStyle w:val="TableGrid"/>
        <w:tblW w:w="0" w:type="auto"/>
        <w:tblLook w:val="04A0" w:firstRow="1" w:lastRow="0" w:firstColumn="1" w:lastColumn="0" w:noHBand="0" w:noVBand="1"/>
        <w:tblCaption w:val=" Core Requirement "/>
      </w:tblPr>
      <w:tblGrid>
        <w:gridCol w:w="7967"/>
        <w:gridCol w:w="1388"/>
        <w:gridCol w:w="1435"/>
      </w:tblGrid>
      <w:tr w:rsidR="00D421C1" w:rsidRPr="00D421C1" w14:paraId="04999CCF" w14:textId="77777777" w:rsidTr="00475D23">
        <w:trPr>
          <w:cantSplit/>
          <w:tblHeader/>
        </w:trPr>
        <w:tc>
          <w:tcPr>
            <w:tcW w:w="0" w:type="auto"/>
            <w:shd w:val="clear" w:color="auto" w:fill="D0CECE" w:themeFill="background2" w:themeFillShade="E6"/>
          </w:tcPr>
          <w:p w14:paraId="6CC4701F" w14:textId="24E9BA4B" w:rsidR="003A3329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Core </w:t>
            </w:r>
            <w:r w:rsidR="003A3329" w:rsidRPr="00D421C1">
              <w:rPr>
                <w:b/>
                <w:bCs/>
              </w:rPr>
              <w:t>Requirement</w:t>
            </w:r>
          </w:p>
        </w:tc>
        <w:tc>
          <w:tcPr>
            <w:tcW w:w="1388" w:type="dxa"/>
            <w:shd w:val="clear" w:color="auto" w:fill="D0CECE" w:themeFill="background2" w:themeFillShade="E6"/>
          </w:tcPr>
          <w:p w14:paraId="470E553E" w14:textId="4F0B5494" w:rsidR="003A3329" w:rsidRPr="00D421C1" w:rsidRDefault="003A3329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1435" w:type="dxa"/>
            <w:shd w:val="clear" w:color="auto" w:fill="D0CECE" w:themeFill="background2" w:themeFillShade="E6"/>
          </w:tcPr>
          <w:p w14:paraId="0BE8FF5F" w14:textId="3DC19222" w:rsidR="003A3329" w:rsidRPr="00D421C1" w:rsidRDefault="003A3329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D421C1" w14:paraId="26474F97" w14:textId="77777777" w:rsidTr="00597CC6">
        <w:trPr>
          <w:cantSplit/>
        </w:trPr>
        <w:tc>
          <w:tcPr>
            <w:tcW w:w="0" w:type="auto"/>
          </w:tcPr>
          <w:p w14:paraId="09AD4A7A" w14:textId="0B9F0251" w:rsidR="003A3329" w:rsidRDefault="003A3329" w:rsidP="000D0B20">
            <w:pPr>
              <w:spacing w:after="0"/>
            </w:pPr>
            <w:r>
              <w:t>AWR 201</w:t>
            </w:r>
            <w:r w:rsidR="002946E6">
              <w:t xml:space="preserve"> </w:t>
            </w:r>
            <w:r w:rsidR="00EA6BBF">
              <w:t xml:space="preserve">(4cr) </w:t>
            </w:r>
            <w:r w:rsidR="002946E6">
              <w:t>– Writing and Research: The Local and the Global</w:t>
            </w:r>
          </w:p>
          <w:p w14:paraId="142154A5" w14:textId="654D7182" w:rsidR="00E415F7" w:rsidRPr="00E415F7" w:rsidRDefault="00E415F7" w:rsidP="000D0B20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 (one of the following): AWR 101, </w:t>
            </w:r>
            <w:r w:rsidR="00B26CAC">
              <w:rPr>
                <w:i/>
                <w:iCs/>
              </w:rPr>
              <w:t>AWR</w:t>
            </w:r>
            <w:r>
              <w:rPr>
                <w:i/>
                <w:iCs/>
              </w:rPr>
              <w:t xml:space="preserve"> 110, or equivalent</w:t>
            </w:r>
          </w:p>
        </w:tc>
        <w:tc>
          <w:tcPr>
            <w:tcW w:w="1388" w:type="dxa"/>
          </w:tcPr>
          <w:p w14:paraId="5DB8EE32" w14:textId="6B120851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1A96CD1B" w14:textId="77777777" w:rsidR="003A3329" w:rsidRDefault="003A3329" w:rsidP="000D0B20">
            <w:pPr>
              <w:spacing w:after="0"/>
            </w:pPr>
          </w:p>
        </w:tc>
      </w:tr>
      <w:tr w:rsidR="00D421C1" w14:paraId="1B24450E" w14:textId="77777777" w:rsidTr="00597CC6">
        <w:trPr>
          <w:cantSplit/>
        </w:trPr>
        <w:tc>
          <w:tcPr>
            <w:tcW w:w="0" w:type="auto"/>
          </w:tcPr>
          <w:p w14:paraId="18C511F9" w14:textId="1137412E" w:rsidR="002946E6" w:rsidRPr="0000459F" w:rsidRDefault="00000000" w:rsidP="000D0B20">
            <w:pPr>
              <w:spacing w:after="0"/>
            </w:pPr>
            <w:hyperlink r:id="rId8" w:tooltip="Core Humanities" w:history="1">
              <w:r w:rsidR="00E441B3" w:rsidRPr="00C7385A">
                <w:rPr>
                  <w:rStyle w:val="Hyperlink"/>
                  <w:color w:val="0000FF"/>
                </w:rPr>
                <w:t>Core</w:t>
              </w:r>
              <w:r w:rsidR="002946E6" w:rsidRPr="00C7385A">
                <w:rPr>
                  <w:rStyle w:val="Hyperlink"/>
                  <w:color w:val="0000FF"/>
                </w:rPr>
                <w:t xml:space="preserve"> Humanities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>– must be taken in residency</w:t>
            </w:r>
            <w:r w:rsidR="00880BBB">
              <w:t>, AWR 201 is a prerequisite or must be taken concurrently</w:t>
            </w:r>
          </w:p>
        </w:tc>
        <w:tc>
          <w:tcPr>
            <w:tcW w:w="1388" w:type="dxa"/>
          </w:tcPr>
          <w:p w14:paraId="5B4F472F" w14:textId="77777777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0B6ACC17" w14:textId="77777777" w:rsidR="003A3329" w:rsidRDefault="003A3329" w:rsidP="000D0B20">
            <w:pPr>
              <w:spacing w:after="0"/>
            </w:pPr>
          </w:p>
        </w:tc>
      </w:tr>
      <w:tr w:rsidR="00D421C1" w14:paraId="198EED76" w14:textId="77777777" w:rsidTr="00597CC6">
        <w:trPr>
          <w:cantSplit/>
        </w:trPr>
        <w:tc>
          <w:tcPr>
            <w:tcW w:w="0" w:type="auto"/>
          </w:tcPr>
          <w:p w14:paraId="5979F47D" w14:textId="4CB02558" w:rsidR="002946E6" w:rsidRDefault="00000000" w:rsidP="000D0B20">
            <w:pPr>
              <w:spacing w:after="0"/>
            </w:pPr>
            <w:hyperlink r:id="rId9" w:tooltip="Core Social Science" w:history="1">
              <w:r w:rsidR="00E441B3" w:rsidRPr="00C7385A">
                <w:rPr>
                  <w:rStyle w:val="Hyperlink"/>
                  <w:color w:val="0000FF"/>
                </w:rPr>
                <w:t>Core</w:t>
              </w:r>
              <w:r w:rsidR="002946E6" w:rsidRPr="00C7385A">
                <w:rPr>
                  <w:rStyle w:val="Hyperlink"/>
                  <w:color w:val="0000FF"/>
                </w:rPr>
                <w:t xml:space="preserve"> Social Science</w:t>
              </w:r>
            </w:hyperlink>
            <w:r w:rsidR="002946E6">
              <w:t xml:space="preserve"> </w:t>
            </w:r>
            <w:r w:rsidR="00EA6BBF">
              <w:t xml:space="preserve">(4cr) </w:t>
            </w:r>
            <w:r w:rsidR="00BF6D7D">
              <w:t xml:space="preserve">– </w:t>
            </w:r>
            <w:r w:rsidR="00880BBB">
              <w:t>must be taken in residency, AWR 201 is a prerequisite or must be taken concurrently</w:t>
            </w:r>
          </w:p>
        </w:tc>
        <w:tc>
          <w:tcPr>
            <w:tcW w:w="1388" w:type="dxa"/>
          </w:tcPr>
          <w:p w14:paraId="36A54769" w14:textId="77777777" w:rsidR="003A3329" w:rsidRDefault="003A3329" w:rsidP="000D0B20">
            <w:pPr>
              <w:spacing w:after="0"/>
            </w:pPr>
          </w:p>
        </w:tc>
        <w:tc>
          <w:tcPr>
            <w:tcW w:w="1435" w:type="dxa"/>
          </w:tcPr>
          <w:p w14:paraId="7DB1657A" w14:textId="77777777" w:rsidR="003A3329" w:rsidRDefault="003A3329" w:rsidP="000D0B20">
            <w:pPr>
              <w:spacing w:after="0"/>
            </w:pPr>
          </w:p>
        </w:tc>
      </w:tr>
      <w:tr w:rsidR="00D421C1" w14:paraId="63A41D17" w14:textId="77777777" w:rsidTr="00597CC6">
        <w:trPr>
          <w:cantSplit/>
        </w:trPr>
        <w:tc>
          <w:tcPr>
            <w:tcW w:w="0" w:type="auto"/>
          </w:tcPr>
          <w:p w14:paraId="39B63AE6" w14:textId="024BC2D0" w:rsidR="003A3329" w:rsidRDefault="00AA7C8C" w:rsidP="000D0B20">
            <w:pPr>
              <w:spacing w:after="0"/>
            </w:pPr>
            <w:r>
              <w:t xml:space="preserve">UTAMPA 200 </w:t>
            </w:r>
            <w:r w:rsidR="00EA6BBF">
              <w:t xml:space="preserve">(1cr) </w:t>
            </w:r>
            <w:r>
              <w:t>Digital Literacy</w:t>
            </w:r>
            <w:r w:rsidR="00880BBB">
              <w:t>: Coding</w:t>
            </w:r>
          </w:p>
          <w:p w14:paraId="1B389053" w14:textId="622CF40E" w:rsidR="00AA7C8C" w:rsidRDefault="00B26CAC" w:rsidP="000D0B20">
            <w:pPr>
              <w:spacing w:after="0"/>
            </w:pPr>
            <w:r>
              <w:rPr>
                <w:b/>
                <w:bCs/>
              </w:rPr>
              <w:t>o</w:t>
            </w:r>
            <w:r w:rsidR="00AA7C8C" w:rsidRPr="00B26CAC">
              <w:rPr>
                <w:b/>
                <w:bCs/>
              </w:rPr>
              <w:t>r</w:t>
            </w:r>
            <w:r w:rsidR="00AA7C8C">
              <w:t xml:space="preserve"> one of the following: CSC 101, ITM 251, MAT 285, PHY 180</w:t>
            </w:r>
          </w:p>
        </w:tc>
        <w:tc>
          <w:tcPr>
            <w:tcW w:w="1388" w:type="dxa"/>
          </w:tcPr>
          <w:p w14:paraId="64058C6D" w14:textId="67F066F3" w:rsidR="0046097D" w:rsidRDefault="0046097D" w:rsidP="000D0B20">
            <w:pPr>
              <w:spacing w:after="0"/>
            </w:pPr>
          </w:p>
        </w:tc>
        <w:tc>
          <w:tcPr>
            <w:tcW w:w="1435" w:type="dxa"/>
          </w:tcPr>
          <w:p w14:paraId="43E92E5A" w14:textId="77777777" w:rsidR="003A3329" w:rsidRDefault="003A3329" w:rsidP="000D0B20">
            <w:pPr>
              <w:spacing w:after="0"/>
            </w:pPr>
          </w:p>
        </w:tc>
      </w:tr>
      <w:tr w:rsidR="00E415F7" w14:paraId="2B7C120D" w14:textId="77777777" w:rsidTr="00597CC6">
        <w:trPr>
          <w:cantSplit/>
        </w:trPr>
        <w:tc>
          <w:tcPr>
            <w:tcW w:w="0" w:type="auto"/>
          </w:tcPr>
          <w:p w14:paraId="228DB255" w14:textId="20EF8B95" w:rsidR="00E415F7" w:rsidRDefault="00E415F7" w:rsidP="000D0B20">
            <w:pPr>
              <w:spacing w:after="0"/>
            </w:pPr>
            <w:r>
              <w:t xml:space="preserve">UTAMPA 201 </w:t>
            </w:r>
            <w:r w:rsidR="00EA6BBF">
              <w:t xml:space="preserve">(0cr) </w:t>
            </w:r>
            <w:r>
              <w:t>Career Readiness</w:t>
            </w:r>
          </w:p>
          <w:p w14:paraId="6815A6E6" w14:textId="46E1C892" w:rsidR="006A68B8" w:rsidRDefault="006A68B8" w:rsidP="000D0B20">
            <w:pPr>
              <w:spacing w:after="0"/>
            </w:pPr>
          </w:p>
        </w:tc>
        <w:tc>
          <w:tcPr>
            <w:tcW w:w="1388" w:type="dxa"/>
          </w:tcPr>
          <w:p w14:paraId="21B0BAE5" w14:textId="77777777" w:rsidR="00E415F7" w:rsidRDefault="00E415F7" w:rsidP="000D0B20">
            <w:pPr>
              <w:spacing w:after="0"/>
            </w:pPr>
          </w:p>
        </w:tc>
        <w:tc>
          <w:tcPr>
            <w:tcW w:w="1435" w:type="dxa"/>
          </w:tcPr>
          <w:p w14:paraId="13FEA7E7" w14:textId="77777777" w:rsidR="00E415F7" w:rsidRDefault="00E415F7" w:rsidP="000D0B20">
            <w:pPr>
              <w:spacing w:after="0"/>
            </w:pPr>
          </w:p>
        </w:tc>
      </w:tr>
      <w:tr w:rsidR="00E415F7" w14:paraId="16FF52E9" w14:textId="77777777" w:rsidTr="00597CC6">
        <w:trPr>
          <w:cantSplit/>
        </w:trPr>
        <w:tc>
          <w:tcPr>
            <w:tcW w:w="0" w:type="auto"/>
          </w:tcPr>
          <w:p w14:paraId="133913DC" w14:textId="30AA32A0" w:rsidR="00E415F7" w:rsidRDefault="00E415F7" w:rsidP="000D0B20">
            <w:pPr>
              <w:spacing w:after="0"/>
            </w:pPr>
            <w:r>
              <w:t xml:space="preserve">Spartan Studies Culminating Experience </w:t>
            </w:r>
            <w:r w:rsidR="00EA6BBF">
              <w:t>(4cr)</w:t>
            </w:r>
          </w:p>
          <w:p w14:paraId="1EB67718" w14:textId="59039A26" w:rsidR="00A52490" w:rsidRDefault="00A52490" w:rsidP="000D0B20">
            <w:pPr>
              <w:spacing w:after="0"/>
            </w:pPr>
            <w:r>
              <w:t>– must be taken in residency</w:t>
            </w:r>
          </w:p>
          <w:p w14:paraId="582BDA87" w14:textId="660AA478" w:rsidR="00E415F7" w:rsidRPr="0000459F" w:rsidRDefault="00E415F7" w:rsidP="000D0B20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Pre-requisite: all </w:t>
            </w:r>
            <w:r w:rsidR="00D421C1">
              <w:rPr>
                <w:i/>
                <w:iCs/>
              </w:rPr>
              <w:t xml:space="preserve">other </w:t>
            </w:r>
            <w:r>
              <w:rPr>
                <w:i/>
                <w:iCs/>
              </w:rPr>
              <w:t>Spartan Studies course</w:t>
            </w:r>
            <w:r w:rsidR="00D421C1">
              <w:rPr>
                <w:i/>
                <w:iCs/>
              </w:rPr>
              <w:t xml:space="preserve"> requirements; individual courses may have additional pre-requisites</w:t>
            </w:r>
          </w:p>
        </w:tc>
        <w:tc>
          <w:tcPr>
            <w:tcW w:w="1388" w:type="dxa"/>
          </w:tcPr>
          <w:p w14:paraId="256B5B0A" w14:textId="376F654A" w:rsidR="00E415F7" w:rsidRDefault="00E415F7" w:rsidP="000D0B20">
            <w:pPr>
              <w:spacing w:after="0"/>
            </w:pPr>
          </w:p>
        </w:tc>
        <w:tc>
          <w:tcPr>
            <w:tcW w:w="1435" w:type="dxa"/>
          </w:tcPr>
          <w:p w14:paraId="22905AFD" w14:textId="77777777" w:rsidR="00E415F7" w:rsidRDefault="00E415F7" w:rsidP="000D0B20">
            <w:pPr>
              <w:spacing w:after="0"/>
            </w:pPr>
          </w:p>
        </w:tc>
      </w:tr>
    </w:tbl>
    <w:p w14:paraId="0C5D522A" w14:textId="77777777" w:rsidR="00752C28" w:rsidRPr="00BF7739" w:rsidRDefault="00752C28" w:rsidP="00BF7739">
      <w:pPr>
        <w:spacing w:after="0"/>
      </w:pPr>
    </w:p>
    <w:p w14:paraId="10AD10BA" w14:textId="224D5908" w:rsidR="003A3329" w:rsidRPr="00752C28" w:rsidRDefault="00D421C1" w:rsidP="000D0B20">
      <w:pPr>
        <w:pStyle w:val="Heading3"/>
        <w:spacing w:before="0" w:after="0"/>
        <w:rPr>
          <w:sz w:val="24"/>
          <w:szCs w:val="28"/>
        </w:rPr>
      </w:pPr>
      <w:r w:rsidRPr="00752C28">
        <w:rPr>
          <w:sz w:val="24"/>
          <w:szCs w:val="28"/>
        </w:rPr>
        <w:lastRenderedPageBreak/>
        <w:t>Distribution Requirements</w:t>
      </w:r>
    </w:p>
    <w:p w14:paraId="3BCF1757" w14:textId="07196135" w:rsidR="0000459F" w:rsidRPr="0000459F" w:rsidRDefault="0000459F" w:rsidP="000D0B20">
      <w:pPr>
        <w:spacing w:after="0"/>
      </w:pPr>
      <w:r>
        <w:t xml:space="preserve">Note </w:t>
      </w:r>
      <w:r w:rsidR="00FE1C22">
        <w:t>that</w:t>
      </w:r>
      <w:r>
        <w:t xml:space="preserve"> </w:t>
      </w:r>
      <w:r w:rsidR="00FE1C22" w:rsidRPr="00FE1C22">
        <w:rPr>
          <w:b/>
          <w:bCs/>
        </w:rPr>
        <w:t>one</w:t>
      </w:r>
      <w:r w:rsidR="00FE1C22">
        <w:t xml:space="preserve"> of the distribution requirements may also be used to meet requirements in the major if there is overlap.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FE1C22" w:rsidRPr="00D421C1" w14:paraId="37CE2DD0" w14:textId="77777777" w:rsidTr="00475D23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421A159F" w14:textId="5A6BBA80" w:rsidR="00D421C1" w:rsidRPr="00D421C1" w:rsidRDefault="00FE1C22" w:rsidP="000D0B20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Distribution </w:t>
            </w:r>
            <w:r w:rsidR="00D421C1" w:rsidRPr="00D421C1">
              <w:rPr>
                <w:b/>
                <w:bCs/>
              </w:rPr>
              <w:t>Requirement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DBC4934" w14:textId="0707CF16" w:rsidR="00D421C1" w:rsidRPr="00D421C1" w:rsidRDefault="00D421C1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3B5144EE" w14:textId="48F1A6D6" w:rsidR="00D421C1" w:rsidRPr="00D421C1" w:rsidRDefault="00D421C1" w:rsidP="000D0B20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FE1C22" w14:paraId="708458C5" w14:textId="77777777" w:rsidTr="00597CC6">
        <w:trPr>
          <w:cantSplit/>
        </w:trPr>
        <w:tc>
          <w:tcPr>
            <w:tcW w:w="3617" w:type="pct"/>
          </w:tcPr>
          <w:p w14:paraId="47A56F95" w14:textId="5AB455C9" w:rsidR="00403CB1" w:rsidRPr="00EA6BBF" w:rsidRDefault="00000000" w:rsidP="000D0B20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0" w:tooltip="Social or Behavioral Science" w:history="1">
              <w:r w:rsidR="00403CB1" w:rsidRPr="00C7385A">
                <w:rPr>
                  <w:rStyle w:val="Hyperlink"/>
                  <w:color w:val="0000FF"/>
                </w:rPr>
                <w:t>Social or Behavioral Science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(4cr)</w:t>
            </w:r>
          </w:p>
          <w:p w14:paraId="7BC045BF" w14:textId="1D8DD058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1A40B1A4" w14:textId="69F1FDAD" w:rsidR="00D421C1" w:rsidRDefault="00BF7739" w:rsidP="000D0B20">
            <w:pPr>
              <w:spacing w:after="0"/>
            </w:pPr>
            <w:r>
              <w:t>CRM 101</w:t>
            </w:r>
          </w:p>
        </w:tc>
        <w:tc>
          <w:tcPr>
            <w:tcW w:w="712" w:type="pct"/>
          </w:tcPr>
          <w:p w14:paraId="3EEBA0CB" w14:textId="77777777" w:rsidR="00D421C1" w:rsidRDefault="00D421C1" w:rsidP="000D0B20">
            <w:pPr>
              <w:spacing w:after="0"/>
            </w:pPr>
          </w:p>
        </w:tc>
      </w:tr>
      <w:tr w:rsidR="00FE1C22" w14:paraId="4FE1261A" w14:textId="77777777" w:rsidTr="00597CC6">
        <w:trPr>
          <w:cantSplit/>
        </w:trPr>
        <w:tc>
          <w:tcPr>
            <w:tcW w:w="3617" w:type="pct"/>
          </w:tcPr>
          <w:p w14:paraId="631CEBAC" w14:textId="1F99851F" w:rsidR="00403CB1" w:rsidRPr="00EA6BBF" w:rsidRDefault="00000000" w:rsidP="000D0B20">
            <w:pPr>
              <w:spacing w:after="0"/>
              <w:rPr>
                <w:rStyle w:val="Hyperlink"/>
                <w:color w:val="auto"/>
                <w:u w:val="none"/>
              </w:rPr>
            </w:pPr>
            <w:hyperlink r:id="rId11" w:tooltip="Visual and Performing Arts" w:history="1">
              <w:r w:rsidR="00403CB1" w:rsidRPr="00C7385A">
                <w:rPr>
                  <w:rStyle w:val="Hyperlink"/>
                  <w:color w:val="0000FF"/>
                </w:rPr>
                <w:t xml:space="preserve">Visual </w:t>
              </w:r>
              <w:r w:rsidR="00F96F24" w:rsidRPr="00C7385A">
                <w:rPr>
                  <w:rStyle w:val="Hyperlink"/>
                  <w:color w:val="0000FF"/>
                </w:rPr>
                <w:t>and</w:t>
              </w:r>
              <w:r w:rsidR="00403CB1" w:rsidRPr="00C7385A">
                <w:rPr>
                  <w:rStyle w:val="Hyperlink"/>
                  <w:color w:val="0000FF"/>
                </w:rPr>
                <w:t xml:space="preserve"> Performing Art</w:t>
              </w:r>
              <w:r w:rsidR="00F96F24" w:rsidRPr="00C7385A">
                <w:rPr>
                  <w:rStyle w:val="Hyperlink"/>
                  <w:color w:val="0000FF"/>
                </w:rPr>
                <w:t>s</w:t>
              </w:r>
            </w:hyperlink>
            <w:r w:rsidR="00EA6BBF">
              <w:rPr>
                <w:rStyle w:val="Hyperlink"/>
                <w:color w:val="auto"/>
                <w:u w:val="none"/>
              </w:rPr>
              <w:t xml:space="preserve"> (3cr)</w:t>
            </w:r>
          </w:p>
          <w:p w14:paraId="204E7348" w14:textId="032C4EF6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7CA9526A" w14:textId="77777777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06CBB4BB" w14:textId="77777777" w:rsidR="00D421C1" w:rsidRDefault="00D421C1" w:rsidP="000D0B20">
            <w:pPr>
              <w:spacing w:after="0"/>
            </w:pPr>
          </w:p>
        </w:tc>
      </w:tr>
      <w:tr w:rsidR="00FE1C22" w14:paraId="2474273A" w14:textId="77777777" w:rsidTr="00597CC6">
        <w:trPr>
          <w:cantSplit/>
        </w:trPr>
        <w:tc>
          <w:tcPr>
            <w:tcW w:w="3617" w:type="pct"/>
          </w:tcPr>
          <w:p w14:paraId="353CF781" w14:textId="601C421F" w:rsidR="00403CB1" w:rsidRDefault="00000000" w:rsidP="000D0B20">
            <w:pPr>
              <w:spacing w:after="0"/>
            </w:pPr>
            <w:hyperlink r:id="rId12" w:tooltip="Text-Based Humanities" w:history="1">
              <w:r w:rsidR="00403CB1" w:rsidRPr="00C7385A">
                <w:rPr>
                  <w:rStyle w:val="Hyperlink"/>
                  <w:color w:val="0000FF"/>
                </w:rPr>
                <w:t>Text-Based Humanities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0B7F87D1" w14:textId="64A1A116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368A24A2" w14:textId="77777777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6CAC2E2B" w14:textId="77777777" w:rsidR="00D421C1" w:rsidRDefault="00D421C1" w:rsidP="000D0B20">
            <w:pPr>
              <w:spacing w:after="0"/>
            </w:pPr>
          </w:p>
        </w:tc>
      </w:tr>
      <w:tr w:rsidR="00FE1C22" w14:paraId="19544C37" w14:textId="77777777" w:rsidTr="00597CC6">
        <w:trPr>
          <w:cantSplit/>
        </w:trPr>
        <w:tc>
          <w:tcPr>
            <w:tcW w:w="3617" w:type="pct"/>
          </w:tcPr>
          <w:p w14:paraId="5475551B" w14:textId="4807D27D" w:rsidR="00403CB1" w:rsidRDefault="00000000" w:rsidP="000D0B20">
            <w:pPr>
              <w:spacing w:after="0"/>
            </w:pPr>
            <w:hyperlink r:id="rId13" w:tooltip="Natural Science" w:history="1">
              <w:r w:rsidR="00403CB1" w:rsidRPr="00C7385A">
                <w:rPr>
                  <w:rStyle w:val="Hyperlink"/>
                  <w:color w:val="0000FF"/>
                </w:rPr>
                <w:t>Natural Science</w:t>
              </w:r>
            </w:hyperlink>
            <w:r w:rsidR="00403CB1">
              <w:t xml:space="preserve"> </w:t>
            </w:r>
            <w:r w:rsidR="00EA6BBF">
              <w:t>(4cr)</w:t>
            </w:r>
          </w:p>
          <w:p w14:paraId="17119C70" w14:textId="6A76E143" w:rsidR="006A68B8" w:rsidRDefault="006A68B8" w:rsidP="000D0B20">
            <w:pPr>
              <w:spacing w:after="0"/>
            </w:pPr>
          </w:p>
        </w:tc>
        <w:tc>
          <w:tcPr>
            <w:tcW w:w="671" w:type="pct"/>
          </w:tcPr>
          <w:p w14:paraId="19AB294A" w14:textId="2CEC6704" w:rsidR="00D421C1" w:rsidRDefault="00D421C1" w:rsidP="000D0B20">
            <w:pPr>
              <w:spacing w:after="0"/>
            </w:pPr>
          </w:p>
        </w:tc>
        <w:tc>
          <w:tcPr>
            <w:tcW w:w="712" w:type="pct"/>
          </w:tcPr>
          <w:p w14:paraId="565BC2FD" w14:textId="77777777" w:rsidR="00D421C1" w:rsidRDefault="00D421C1" w:rsidP="000D0B20">
            <w:pPr>
              <w:spacing w:after="0"/>
            </w:pPr>
          </w:p>
        </w:tc>
      </w:tr>
    </w:tbl>
    <w:p w14:paraId="0B9B4596" w14:textId="77777777" w:rsidR="00752C28" w:rsidRPr="00BF7739" w:rsidRDefault="00752C28" w:rsidP="00BF7739">
      <w:pPr>
        <w:spacing w:after="0"/>
        <w:rPr>
          <w:sz w:val="20"/>
          <w:szCs w:val="20"/>
        </w:rPr>
      </w:pPr>
    </w:p>
    <w:p w14:paraId="77D6CB25" w14:textId="150FCDC7" w:rsidR="00BF7739" w:rsidRDefault="00BF7739" w:rsidP="00BF7739">
      <w:pPr>
        <w:pStyle w:val="Heading2"/>
        <w:spacing w:before="0"/>
      </w:pPr>
      <w:r>
        <w:t>Criminology &amp; Criminal Justice Requirements (</w:t>
      </w:r>
      <w:r w:rsidR="00AC1B41">
        <w:t>52</w:t>
      </w:r>
      <w:r>
        <w:t xml:space="preserve"> Credits)</w:t>
      </w:r>
    </w:p>
    <w:p w14:paraId="063C4C72" w14:textId="77777777" w:rsidR="00BF7739" w:rsidRPr="00752C28" w:rsidRDefault="00BF7739" w:rsidP="00BF773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Criminology &amp; Criminal Justice Core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BF7739" w:rsidRPr="00D421C1" w14:paraId="3B16238A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524D6A95" w14:textId="77777777" w:rsidR="00BF7739" w:rsidRPr="00D421C1" w:rsidRDefault="00BF7739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Criminology and Criminal Justice Core Requirements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7EFEC6AB" w14:textId="77777777" w:rsidR="00BF7739" w:rsidRPr="00D421C1" w:rsidRDefault="00BF7739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F188795" w14:textId="77777777" w:rsidR="00BF7739" w:rsidRPr="00D421C1" w:rsidRDefault="00BF7739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F7739" w:rsidRPr="00597CC6" w14:paraId="3116135C" w14:textId="77777777" w:rsidTr="00003F04">
        <w:trPr>
          <w:cantSplit/>
        </w:trPr>
        <w:tc>
          <w:tcPr>
            <w:tcW w:w="3617" w:type="pct"/>
          </w:tcPr>
          <w:p w14:paraId="48B412DD" w14:textId="12C12AB1" w:rsidR="00BF7739" w:rsidRPr="006A68B8" w:rsidRDefault="00BF7739" w:rsidP="00BF7739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CRM 101 (4cr) – Introduction to Criminology (Can fulfill Spartan Studies Distribution Requirement)</w:t>
            </w:r>
          </w:p>
        </w:tc>
        <w:tc>
          <w:tcPr>
            <w:tcW w:w="671" w:type="pct"/>
          </w:tcPr>
          <w:p w14:paraId="3F447E74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1B3FDA2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00B6A0CE" w14:textId="77777777" w:rsidTr="00003F04">
        <w:trPr>
          <w:cantSplit/>
        </w:trPr>
        <w:tc>
          <w:tcPr>
            <w:tcW w:w="3617" w:type="pct"/>
          </w:tcPr>
          <w:p w14:paraId="36F16C4A" w14:textId="77777777" w:rsidR="00BF7739" w:rsidRDefault="00BF7739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CRM 102 (4cr) – Introduction to Criminal Justice</w:t>
            </w:r>
          </w:p>
          <w:p w14:paraId="66D431BD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75851E36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EE4F5CE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377A3E6E" w14:textId="77777777" w:rsidTr="00003F04">
        <w:trPr>
          <w:cantSplit/>
        </w:trPr>
        <w:tc>
          <w:tcPr>
            <w:tcW w:w="3617" w:type="pct"/>
          </w:tcPr>
          <w:p w14:paraId="79439E74" w14:textId="77777777" w:rsidR="00BF7739" w:rsidRDefault="00BF7739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CRM 200 (4cr) – Law Enforcement</w:t>
            </w:r>
          </w:p>
          <w:p w14:paraId="3222BB02" w14:textId="77777777" w:rsidR="00BF7739" w:rsidRPr="00673707" w:rsidRDefault="00BF7739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CRM 102</w:t>
            </w:r>
          </w:p>
        </w:tc>
        <w:tc>
          <w:tcPr>
            <w:tcW w:w="671" w:type="pct"/>
          </w:tcPr>
          <w:p w14:paraId="796D0C45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77CBD62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  <w:tr w:rsidR="00AC1B41" w:rsidRPr="00597CC6" w14:paraId="160F3CB7" w14:textId="77777777" w:rsidTr="00003F04">
        <w:trPr>
          <w:cantSplit/>
        </w:trPr>
        <w:tc>
          <w:tcPr>
            <w:tcW w:w="3617" w:type="pct"/>
          </w:tcPr>
          <w:p w14:paraId="0698B814" w14:textId="1F6B2EB1" w:rsidR="00AC1B41" w:rsidRDefault="00AC1B41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 xml:space="preserve">CRM 220 (4cr) - Introduction to US Courts </w:t>
            </w:r>
          </w:p>
          <w:p w14:paraId="2C39CC7E" w14:textId="430E4594" w:rsidR="00AC1B41" w:rsidRDefault="00AC1B41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  <w:i/>
                <w:iCs/>
              </w:rPr>
              <w:t>Pre-requisite: CRM 102</w:t>
            </w:r>
          </w:p>
        </w:tc>
        <w:tc>
          <w:tcPr>
            <w:tcW w:w="671" w:type="pct"/>
          </w:tcPr>
          <w:p w14:paraId="4066C568" w14:textId="77777777" w:rsidR="00AC1B41" w:rsidRPr="006A68B8" w:rsidRDefault="00AC1B41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41AFF322" w14:textId="77777777" w:rsidR="00AC1B41" w:rsidRPr="006A68B8" w:rsidRDefault="00AC1B41" w:rsidP="00003F04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303F74A6" w14:textId="77777777" w:rsidTr="00003F04">
        <w:trPr>
          <w:cantSplit/>
        </w:trPr>
        <w:tc>
          <w:tcPr>
            <w:tcW w:w="3617" w:type="pct"/>
          </w:tcPr>
          <w:p w14:paraId="67B9D607" w14:textId="77777777" w:rsidR="00BF7739" w:rsidRDefault="00BF7739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CRM 240 (4cr) – Research Methods</w:t>
            </w:r>
          </w:p>
          <w:p w14:paraId="5F54C31A" w14:textId="77777777" w:rsidR="00BF7739" w:rsidRPr="00673707" w:rsidRDefault="00BF7739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CRM 101</w:t>
            </w:r>
          </w:p>
        </w:tc>
        <w:tc>
          <w:tcPr>
            <w:tcW w:w="671" w:type="pct"/>
          </w:tcPr>
          <w:p w14:paraId="51CDA040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58898EFD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55D2DF2A" w14:textId="77777777" w:rsidTr="00003F04">
        <w:trPr>
          <w:cantSplit/>
        </w:trPr>
        <w:tc>
          <w:tcPr>
            <w:tcW w:w="3617" w:type="pct"/>
          </w:tcPr>
          <w:p w14:paraId="0D6ADDFF" w14:textId="77777777" w:rsidR="00BF7739" w:rsidRDefault="00BF7739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CRM 245 (4cr) – Statistics for Criminology and Criminal Justice</w:t>
            </w:r>
          </w:p>
          <w:p w14:paraId="57D3435F" w14:textId="77777777" w:rsidR="00BF7739" w:rsidRPr="00673707" w:rsidRDefault="00BF7739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CRM 240</w:t>
            </w:r>
          </w:p>
        </w:tc>
        <w:tc>
          <w:tcPr>
            <w:tcW w:w="671" w:type="pct"/>
          </w:tcPr>
          <w:p w14:paraId="5ECC7524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64B6D9EA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4BD22BCA" w14:textId="77777777" w:rsidTr="00003F04">
        <w:trPr>
          <w:cantSplit/>
        </w:trPr>
        <w:tc>
          <w:tcPr>
            <w:tcW w:w="3617" w:type="pct"/>
          </w:tcPr>
          <w:p w14:paraId="15C84373" w14:textId="77777777" w:rsidR="00BF7739" w:rsidRDefault="00BF7739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CRM 311 (4cr) – Criminal Law and Procedure</w:t>
            </w:r>
          </w:p>
          <w:p w14:paraId="3ED0498D" w14:textId="77777777" w:rsidR="00BF7739" w:rsidRPr="00673707" w:rsidRDefault="00BF7739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CRM 102</w:t>
            </w:r>
          </w:p>
        </w:tc>
        <w:tc>
          <w:tcPr>
            <w:tcW w:w="671" w:type="pct"/>
          </w:tcPr>
          <w:p w14:paraId="57A27798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0ED2E61A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  <w:tr w:rsidR="00BF7739" w:rsidRPr="00902A5F" w14:paraId="25DE4A69" w14:textId="77777777" w:rsidTr="00003F04">
        <w:trPr>
          <w:cantSplit/>
        </w:trPr>
        <w:tc>
          <w:tcPr>
            <w:tcW w:w="3617" w:type="pct"/>
          </w:tcPr>
          <w:p w14:paraId="58E6D500" w14:textId="77777777" w:rsidR="00BF7739" w:rsidRDefault="00BF7739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CRM 313 (4cr) – Corrections</w:t>
            </w:r>
          </w:p>
          <w:p w14:paraId="2A863B11" w14:textId="77777777" w:rsidR="00BF7739" w:rsidRPr="00673707" w:rsidRDefault="00BF7739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CRM 102 and Junior or Senior standing</w:t>
            </w:r>
          </w:p>
        </w:tc>
        <w:tc>
          <w:tcPr>
            <w:tcW w:w="671" w:type="pct"/>
          </w:tcPr>
          <w:p w14:paraId="7A94BB63" w14:textId="77777777" w:rsidR="00BF7739" w:rsidRPr="00902A5F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6E5B85B" w14:textId="77777777" w:rsidR="00BF7739" w:rsidRPr="00902A5F" w:rsidRDefault="00BF7739" w:rsidP="00003F04">
            <w:pPr>
              <w:spacing w:after="0"/>
              <w:rPr>
                <w:rFonts w:cstheme="minorHAnsi"/>
              </w:rPr>
            </w:pPr>
          </w:p>
        </w:tc>
      </w:tr>
      <w:tr w:rsidR="00BF7739" w:rsidRPr="00902A5F" w14:paraId="34F0DF09" w14:textId="77777777" w:rsidTr="00003F04">
        <w:trPr>
          <w:cantSplit/>
        </w:trPr>
        <w:tc>
          <w:tcPr>
            <w:tcW w:w="3617" w:type="pct"/>
          </w:tcPr>
          <w:p w14:paraId="5BD95F55" w14:textId="77777777" w:rsidR="00BF7739" w:rsidRDefault="00BF7739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CRM 324 (4cr) – Criminological Theory</w:t>
            </w:r>
          </w:p>
          <w:p w14:paraId="3D2B1AC4" w14:textId="77777777" w:rsidR="00BF7739" w:rsidRPr="00673707" w:rsidRDefault="00BF7739" w:rsidP="00003F04">
            <w:pPr>
              <w:spacing w:after="0"/>
              <w:rPr>
                <w:rFonts w:cstheme="minorHAnsi"/>
                <w:i/>
                <w:iCs/>
              </w:rPr>
            </w:pPr>
            <w:r>
              <w:rPr>
                <w:rFonts w:cstheme="minorHAnsi"/>
                <w:i/>
                <w:iCs/>
              </w:rPr>
              <w:t>Pre-requisite: CRM 101 or CRM 102 and Junior or Senior standing</w:t>
            </w:r>
          </w:p>
        </w:tc>
        <w:tc>
          <w:tcPr>
            <w:tcW w:w="671" w:type="pct"/>
          </w:tcPr>
          <w:p w14:paraId="39AEB7B5" w14:textId="77777777" w:rsidR="00BF7739" w:rsidRPr="00902A5F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ECA60CF" w14:textId="77777777" w:rsidR="00BF7739" w:rsidRPr="00902A5F" w:rsidRDefault="00BF7739" w:rsidP="00003F04">
            <w:pPr>
              <w:spacing w:after="0"/>
              <w:rPr>
                <w:rFonts w:cstheme="minorHAnsi"/>
              </w:rPr>
            </w:pPr>
          </w:p>
        </w:tc>
      </w:tr>
      <w:tr w:rsidR="00AC1B41" w:rsidRPr="00902A5F" w14:paraId="36BF0EF6" w14:textId="77777777" w:rsidTr="00003F04">
        <w:trPr>
          <w:cantSplit/>
        </w:trPr>
        <w:tc>
          <w:tcPr>
            <w:tcW w:w="3617" w:type="pct"/>
          </w:tcPr>
          <w:p w14:paraId="54B26973" w14:textId="5AE1B1B4" w:rsidR="00AC1B41" w:rsidRPr="003F5A60" w:rsidRDefault="00AC1B41" w:rsidP="00003F04">
            <w:pPr>
              <w:spacing w:after="0"/>
              <w:rPr>
                <w:rFonts w:cstheme="minorHAnsi"/>
              </w:rPr>
            </w:pPr>
            <w:r w:rsidRPr="003F5A60">
              <w:rPr>
                <w:rFonts w:cstheme="minorHAnsi"/>
              </w:rPr>
              <w:t>CRM 440 (4cr) - Developing Professionally</w:t>
            </w:r>
          </w:p>
          <w:p w14:paraId="08679FA3" w14:textId="1F52A580" w:rsidR="00AC1B41" w:rsidRDefault="000B3B4D" w:rsidP="00003F04">
            <w:pPr>
              <w:spacing w:after="0"/>
              <w:rPr>
                <w:rFonts w:cstheme="minorHAnsi"/>
              </w:rPr>
            </w:pPr>
            <w:r w:rsidRPr="003F5A60">
              <w:rPr>
                <w:rFonts w:cstheme="minorHAnsi"/>
                <w:i/>
                <w:iCs/>
              </w:rPr>
              <w:t>Pre-requisite:</w:t>
            </w:r>
            <w:r w:rsidR="003F5A60">
              <w:rPr>
                <w:rFonts w:cstheme="minorHAnsi"/>
                <w:i/>
                <w:iCs/>
              </w:rPr>
              <w:t xml:space="preserve"> </w:t>
            </w:r>
            <w:proofErr w:type="spellStart"/>
            <w:r w:rsidR="003F5A60">
              <w:rPr>
                <w:rFonts w:cstheme="minorHAnsi"/>
                <w:i/>
                <w:iCs/>
              </w:rPr>
              <w:t>CRM</w:t>
            </w:r>
            <w:proofErr w:type="spellEnd"/>
            <w:r w:rsidR="003F5A60">
              <w:rPr>
                <w:rFonts w:cstheme="minorHAnsi"/>
                <w:i/>
                <w:iCs/>
              </w:rPr>
              <w:t xml:space="preserve"> 102 </w:t>
            </w:r>
          </w:p>
        </w:tc>
        <w:tc>
          <w:tcPr>
            <w:tcW w:w="671" w:type="pct"/>
          </w:tcPr>
          <w:p w14:paraId="0A63E86A" w14:textId="77777777" w:rsidR="00AC1B41" w:rsidRPr="00902A5F" w:rsidRDefault="00AC1B41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35D7E6D3" w14:textId="77777777" w:rsidR="00AC1B41" w:rsidRPr="00902A5F" w:rsidRDefault="00AC1B41" w:rsidP="00003F04">
            <w:pPr>
              <w:spacing w:after="0"/>
              <w:rPr>
                <w:rFonts w:cstheme="minorHAnsi"/>
              </w:rPr>
            </w:pPr>
          </w:p>
        </w:tc>
      </w:tr>
    </w:tbl>
    <w:p w14:paraId="17A91D3C" w14:textId="77777777" w:rsidR="00BF7739" w:rsidRDefault="00BF7739" w:rsidP="00BF7739">
      <w:pPr>
        <w:spacing w:after="0"/>
      </w:pPr>
    </w:p>
    <w:p w14:paraId="4DD34CC8" w14:textId="77777777" w:rsidR="00BF7739" w:rsidRPr="00752C28" w:rsidRDefault="00BF7739" w:rsidP="00BF7739">
      <w:pPr>
        <w:pStyle w:val="Heading3"/>
        <w:spacing w:before="0" w:after="0"/>
        <w:rPr>
          <w:sz w:val="24"/>
          <w:szCs w:val="28"/>
        </w:rPr>
      </w:pPr>
      <w:r>
        <w:rPr>
          <w:sz w:val="24"/>
          <w:szCs w:val="28"/>
        </w:rPr>
        <w:t>Criminology &amp; Criminal Justice Major Elective</w:t>
      </w:r>
      <w:r w:rsidRPr="00752C28">
        <w:rPr>
          <w:sz w:val="24"/>
          <w:szCs w:val="28"/>
        </w:rPr>
        <w:t xml:space="preserve"> Requirements</w:t>
      </w:r>
    </w:p>
    <w:tbl>
      <w:tblPr>
        <w:tblStyle w:val="TableGrid"/>
        <w:tblW w:w="5000" w:type="pct"/>
        <w:tblLook w:val="04A0" w:firstRow="1" w:lastRow="0" w:firstColumn="1" w:lastColumn="0" w:noHBand="0" w:noVBand="1"/>
        <w:tblCaption w:val=" Distribution Requirement "/>
      </w:tblPr>
      <w:tblGrid>
        <w:gridCol w:w="7806"/>
        <w:gridCol w:w="1448"/>
        <w:gridCol w:w="1536"/>
      </w:tblGrid>
      <w:tr w:rsidR="00BF7739" w:rsidRPr="00D421C1" w14:paraId="44F2DDB3" w14:textId="77777777" w:rsidTr="00003F04">
        <w:trPr>
          <w:cantSplit/>
          <w:tblHeader/>
        </w:trPr>
        <w:tc>
          <w:tcPr>
            <w:tcW w:w="3617" w:type="pct"/>
            <w:shd w:val="clear" w:color="auto" w:fill="D0CECE" w:themeFill="background2" w:themeFillShade="E6"/>
          </w:tcPr>
          <w:p w14:paraId="3E356129" w14:textId="77777777" w:rsidR="00BF7739" w:rsidRDefault="00BF7739" w:rsidP="00003F0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Criminology and Criminal Justice Major Elective Requirements</w:t>
            </w:r>
          </w:p>
          <w:p w14:paraId="20DD26D5" w14:textId="09CBADC8" w:rsidR="00BF7739" w:rsidRPr="00673707" w:rsidRDefault="00BF7739" w:rsidP="00003F04">
            <w:pPr>
              <w:rPr>
                <w:rFonts w:ascii="Times New Roman" w:hAnsi="Times New Roman"/>
                <w:b/>
                <w:bCs/>
                <w:i/>
                <w:iCs/>
                <w:sz w:val="21"/>
                <w:szCs w:val="21"/>
              </w:rPr>
            </w:pPr>
            <w:r w:rsidRPr="00673707">
              <w:rPr>
                <w:rFonts w:ascii="Times New Roman" w:hAnsi="Times New Roman"/>
                <w:i/>
                <w:iCs/>
              </w:rPr>
              <w:t xml:space="preserve">In addition to the core course degree requirements, students must take a minimum of </w:t>
            </w:r>
            <w:r w:rsidRPr="00673707">
              <w:rPr>
                <w:rFonts w:ascii="Times New Roman" w:hAnsi="Times New Roman"/>
                <w:b/>
                <w:bCs/>
                <w:i/>
                <w:iCs/>
              </w:rPr>
              <w:t>12 hours of criminology electives that include 8 hours from 300 and 400 level courses.</w:t>
            </w:r>
            <w:r>
              <w:rPr>
                <w:rFonts w:ascii="Times New Roman" w:hAnsi="Times New Roman"/>
                <w:b/>
                <w:bCs/>
                <w:i/>
                <w:iCs/>
              </w:rPr>
              <w:t xml:space="preserve"> </w:t>
            </w:r>
            <w:r w:rsidRPr="00673707">
              <w:rPr>
                <w:rFonts w:ascii="Times New Roman" w:hAnsi="Times New Roman"/>
                <w:i/>
                <w:iCs/>
              </w:rPr>
              <w:t>Students must choose at least one course from each of the three categorie</w:t>
            </w:r>
            <w:r>
              <w:rPr>
                <w:rFonts w:ascii="Times New Roman" w:hAnsi="Times New Roman"/>
                <w:i/>
                <w:iCs/>
              </w:rPr>
              <w:t xml:space="preserve">s. Pre-requisites will depend on the course chosen. Refer to the </w:t>
            </w:r>
            <w:hyperlink r:id="rId14" w:tooltip="catalog" w:history="1">
              <w:r w:rsidRPr="00C7385A">
                <w:rPr>
                  <w:rStyle w:val="Hyperlink"/>
                  <w:rFonts w:ascii="Times New Roman" w:hAnsi="Times New Roman"/>
                  <w:i/>
                  <w:iCs/>
                  <w:color w:val="0000FF"/>
                </w:rPr>
                <w:t>catalog</w:t>
              </w:r>
            </w:hyperlink>
            <w:r>
              <w:rPr>
                <w:rFonts w:ascii="Times New Roman" w:hAnsi="Times New Roman"/>
                <w:i/>
                <w:iCs/>
              </w:rPr>
              <w:t xml:space="preserve"> for options.</w:t>
            </w:r>
          </w:p>
        </w:tc>
        <w:tc>
          <w:tcPr>
            <w:tcW w:w="671" w:type="pct"/>
            <w:shd w:val="clear" w:color="auto" w:fill="D0CECE" w:themeFill="background2" w:themeFillShade="E6"/>
          </w:tcPr>
          <w:p w14:paraId="5F27710D" w14:textId="77777777" w:rsidR="00BF7739" w:rsidRPr="00D421C1" w:rsidRDefault="00BF7739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Course Taken</w:t>
            </w:r>
          </w:p>
        </w:tc>
        <w:tc>
          <w:tcPr>
            <w:tcW w:w="712" w:type="pct"/>
            <w:shd w:val="clear" w:color="auto" w:fill="D0CECE" w:themeFill="background2" w:themeFillShade="E6"/>
          </w:tcPr>
          <w:p w14:paraId="0728D7FE" w14:textId="77777777" w:rsidR="00BF7739" w:rsidRPr="00D421C1" w:rsidRDefault="00BF7739" w:rsidP="00003F04">
            <w:pPr>
              <w:spacing w:after="0"/>
              <w:rPr>
                <w:b/>
                <w:bCs/>
              </w:rPr>
            </w:pPr>
            <w:r w:rsidRPr="00D421C1">
              <w:rPr>
                <w:b/>
                <w:bCs/>
              </w:rPr>
              <w:t>Semester Taken</w:t>
            </w:r>
          </w:p>
        </w:tc>
      </w:tr>
      <w:tr w:rsidR="00BF7739" w:rsidRPr="00597CC6" w14:paraId="3EB18411" w14:textId="77777777" w:rsidTr="00003F04">
        <w:trPr>
          <w:cantSplit/>
        </w:trPr>
        <w:tc>
          <w:tcPr>
            <w:tcW w:w="3617" w:type="pct"/>
          </w:tcPr>
          <w:p w14:paraId="342FFF3C" w14:textId="77777777" w:rsidR="00BF7739" w:rsidRDefault="00BF7739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CRM Category 1 Major Elective (4cr)</w:t>
            </w:r>
          </w:p>
          <w:p w14:paraId="305F6728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57053283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D6FA247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0AE4E960" w14:textId="77777777" w:rsidTr="00003F04">
        <w:trPr>
          <w:cantSplit/>
        </w:trPr>
        <w:tc>
          <w:tcPr>
            <w:tcW w:w="3617" w:type="pct"/>
          </w:tcPr>
          <w:p w14:paraId="3B2446D5" w14:textId="77777777" w:rsidR="00BF7739" w:rsidRDefault="00BF7739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CRM Category 2 Major Elective (4cr)</w:t>
            </w:r>
          </w:p>
          <w:p w14:paraId="79BE3E3B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671" w:type="pct"/>
          </w:tcPr>
          <w:p w14:paraId="12664A02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931E9D8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  <w:tr w:rsidR="00BF7739" w:rsidRPr="00597CC6" w14:paraId="08C4EF15" w14:textId="77777777" w:rsidTr="00003F04">
        <w:trPr>
          <w:cantSplit/>
        </w:trPr>
        <w:tc>
          <w:tcPr>
            <w:tcW w:w="3617" w:type="pct"/>
          </w:tcPr>
          <w:p w14:paraId="0AD9BC8E" w14:textId="77777777" w:rsidR="00BF7739" w:rsidRDefault="00BF7739" w:rsidP="00003F04">
            <w:pPr>
              <w:spacing w:after="0"/>
              <w:rPr>
                <w:rFonts w:cstheme="minorHAnsi"/>
              </w:rPr>
            </w:pPr>
            <w:r>
              <w:rPr>
                <w:rFonts w:cstheme="minorHAnsi"/>
              </w:rPr>
              <w:t>CRM Category 3 Major Elective (4cr)</w:t>
            </w:r>
          </w:p>
          <w:p w14:paraId="5E233B4C" w14:textId="77777777" w:rsidR="00BF7739" w:rsidRPr="00673707" w:rsidRDefault="00BF7739" w:rsidP="00003F04">
            <w:pPr>
              <w:spacing w:after="0"/>
              <w:rPr>
                <w:rFonts w:cstheme="minorHAnsi"/>
                <w:i/>
                <w:iCs/>
              </w:rPr>
            </w:pPr>
          </w:p>
        </w:tc>
        <w:tc>
          <w:tcPr>
            <w:tcW w:w="671" w:type="pct"/>
          </w:tcPr>
          <w:p w14:paraId="08A6B6CB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  <w:tc>
          <w:tcPr>
            <w:tcW w:w="712" w:type="pct"/>
          </w:tcPr>
          <w:p w14:paraId="7EBF3799" w14:textId="77777777" w:rsidR="00BF7739" w:rsidRPr="006A68B8" w:rsidRDefault="00BF7739" w:rsidP="00003F04">
            <w:pPr>
              <w:spacing w:after="0"/>
              <w:rPr>
                <w:rFonts w:cstheme="minorHAnsi"/>
              </w:rPr>
            </w:pPr>
          </w:p>
        </w:tc>
      </w:tr>
    </w:tbl>
    <w:p w14:paraId="3A8898E3" w14:textId="77777777" w:rsidR="00F60F98" w:rsidRPr="00BF7739" w:rsidRDefault="00F60F98" w:rsidP="00BF7739">
      <w:pPr>
        <w:spacing w:after="0"/>
        <w:rPr>
          <w:sz w:val="2"/>
          <w:szCs w:val="2"/>
        </w:rPr>
      </w:pPr>
    </w:p>
    <w:sectPr w:rsidR="00F60F98" w:rsidRPr="00BF7739" w:rsidSect="00A5113C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AFAA5A" w14:textId="77777777" w:rsidR="00961C92" w:rsidRDefault="00961C92" w:rsidP="00A5113C">
      <w:pPr>
        <w:spacing w:after="0"/>
      </w:pPr>
      <w:r>
        <w:separator/>
      </w:r>
    </w:p>
  </w:endnote>
  <w:endnote w:type="continuationSeparator" w:id="0">
    <w:p w14:paraId="758E7E4C" w14:textId="77777777" w:rsidR="00961C92" w:rsidRDefault="00961C92" w:rsidP="00A511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A0A45" w14:textId="77777777" w:rsidR="00961C92" w:rsidRDefault="00961C92" w:rsidP="00A5113C">
      <w:pPr>
        <w:spacing w:after="0"/>
      </w:pPr>
      <w:r>
        <w:separator/>
      </w:r>
    </w:p>
  </w:footnote>
  <w:footnote w:type="continuationSeparator" w:id="0">
    <w:p w14:paraId="49F5D59B" w14:textId="77777777" w:rsidR="00961C92" w:rsidRDefault="00961C92" w:rsidP="00A5113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B13D7B"/>
    <w:multiLevelType w:val="hybridMultilevel"/>
    <w:tmpl w:val="A42497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7DD55F3"/>
    <w:multiLevelType w:val="hybridMultilevel"/>
    <w:tmpl w:val="385472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865FCD"/>
    <w:multiLevelType w:val="hybridMultilevel"/>
    <w:tmpl w:val="27069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5401151">
    <w:abstractNumId w:val="1"/>
  </w:num>
  <w:num w:numId="2" w16cid:durableId="1945648718">
    <w:abstractNumId w:val="2"/>
  </w:num>
  <w:num w:numId="3" w16cid:durableId="1481329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ysDS1MLI0sTA3tjAxsjRT0lEKTi0uzszPAykwqgUAGDdA4ywAAAA="/>
  </w:docVars>
  <w:rsids>
    <w:rsidRoot w:val="00D77D18"/>
    <w:rsid w:val="0000459F"/>
    <w:rsid w:val="000652B6"/>
    <w:rsid w:val="000B3B4D"/>
    <w:rsid w:val="000B7FC0"/>
    <w:rsid w:val="000D0B20"/>
    <w:rsid w:val="000D76F0"/>
    <w:rsid w:val="001F6F90"/>
    <w:rsid w:val="00233CE6"/>
    <w:rsid w:val="002566EE"/>
    <w:rsid w:val="002946E6"/>
    <w:rsid w:val="002E08A0"/>
    <w:rsid w:val="002F43B3"/>
    <w:rsid w:val="00366CF4"/>
    <w:rsid w:val="003A3329"/>
    <w:rsid w:val="003D0A7F"/>
    <w:rsid w:val="003D5D6A"/>
    <w:rsid w:val="003F5A60"/>
    <w:rsid w:val="00403CB1"/>
    <w:rsid w:val="00422485"/>
    <w:rsid w:val="00433553"/>
    <w:rsid w:val="004411A7"/>
    <w:rsid w:val="0046097D"/>
    <w:rsid w:val="00475D23"/>
    <w:rsid w:val="004E04A8"/>
    <w:rsid w:val="00597CC6"/>
    <w:rsid w:val="005A1D65"/>
    <w:rsid w:val="005A57B8"/>
    <w:rsid w:val="005C64DC"/>
    <w:rsid w:val="005D1B18"/>
    <w:rsid w:val="0061010F"/>
    <w:rsid w:val="0064090B"/>
    <w:rsid w:val="00673707"/>
    <w:rsid w:val="006A68B8"/>
    <w:rsid w:val="006E0A87"/>
    <w:rsid w:val="00726D6E"/>
    <w:rsid w:val="00735149"/>
    <w:rsid w:val="00752C28"/>
    <w:rsid w:val="007F140B"/>
    <w:rsid w:val="00880BBB"/>
    <w:rsid w:val="008F4595"/>
    <w:rsid w:val="00902A5F"/>
    <w:rsid w:val="009431D7"/>
    <w:rsid w:val="00961C92"/>
    <w:rsid w:val="009A4305"/>
    <w:rsid w:val="009B75B8"/>
    <w:rsid w:val="00A12A9C"/>
    <w:rsid w:val="00A5079D"/>
    <w:rsid w:val="00A5113C"/>
    <w:rsid w:val="00A52490"/>
    <w:rsid w:val="00A54351"/>
    <w:rsid w:val="00AA7C8C"/>
    <w:rsid w:val="00AC1B41"/>
    <w:rsid w:val="00AE0437"/>
    <w:rsid w:val="00B26CAC"/>
    <w:rsid w:val="00B62751"/>
    <w:rsid w:val="00BE4E97"/>
    <w:rsid w:val="00BF6D7D"/>
    <w:rsid w:val="00BF7739"/>
    <w:rsid w:val="00C7385A"/>
    <w:rsid w:val="00CB6122"/>
    <w:rsid w:val="00D421C1"/>
    <w:rsid w:val="00D6459B"/>
    <w:rsid w:val="00D678A4"/>
    <w:rsid w:val="00D77D18"/>
    <w:rsid w:val="00E415F7"/>
    <w:rsid w:val="00E441B3"/>
    <w:rsid w:val="00E55358"/>
    <w:rsid w:val="00EA684D"/>
    <w:rsid w:val="00EA6BBF"/>
    <w:rsid w:val="00EF2C1D"/>
    <w:rsid w:val="00F60F98"/>
    <w:rsid w:val="00F96F24"/>
    <w:rsid w:val="00FC4B76"/>
    <w:rsid w:val="00FD2C47"/>
    <w:rsid w:val="00FE1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357911"/>
  <w15:chartTrackingRefBased/>
  <w15:docId w15:val="{05A19B79-B201-3844-B3F0-DA0B02656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9A4305"/>
    <w:pPr>
      <w:spacing w:after="120"/>
    </w:pPr>
    <w:rPr>
      <w:rFonts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D77D18"/>
    <w:pPr>
      <w:keepNext/>
      <w:keepLines/>
      <w:spacing w:before="480" w:after="0"/>
      <w:jc w:val="center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4595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E08A0"/>
    <w:pPr>
      <w:keepNext/>
      <w:keepLines/>
      <w:spacing w:before="40"/>
      <w:outlineLvl w:val="2"/>
    </w:pPr>
    <w:rPr>
      <w:rFonts w:eastAsiaTheme="majorEastAsia" w:cstheme="majorBidi"/>
      <w:b/>
      <w:i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52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E08A0"/>
    <w:rPr>
      <w:rFonts w:eastAsiaTheme="majorEastAsia" w:cstheme="majorBidi"/>
      <w:b/>
      <w:i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52B6"/>
    <w:rPr>
      <w:rFonts w:asciiTheme="majorHAnsi" w:eastAsiaTheme="majorEastAsia" w:hAnsiTheme="majorHAnsi" w:cstheme="majorBidi"/>
      <w:i/>
      <w:iCs/>
      <w:color w:val="000000" w:themeColor="text1"/>
    </w:rPr>
  </w:style>
  <w:style w:type="character" w:customStyle="1" w:styleId="Heading1Char">
    <w:name w:val="Heading 1 Char"/>
    <w:basedOn w:val="DefaultParagraphFont"/>
    <w:link w:val="Heading1"/>
    <w:uiPriority w:val="9"/>
    <w:rsid w:val="00D77D18"/>
    <w:rPr>
      <w:rFonts w:asciiTheme="majorHAnsi" w:eastAsiaTheme="majorEastAsia" w:hAnsiTheme="majorHAnsi" w:cstheme="majorBidi"/>
      <w:b/>
      <w:bCs/>
      <w:color w:val="000000" w:themeColor="text1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F4595"/>
    <w:rPr>
      <w:rFonts w:asciiTheme="majorHAnsi" w:eastAsiaTheme="majorEastAsia" w:hAnsiTheme="majorHAnsi" w:cstheme="majorBidi"/>
      <w:b/>
      <w:color w:val="000000" w:themeColor="text1"/>
      <w:sz w:val="28"/>
      <w:szCs w:val="26"/>
    </w:rPr>
  </w:style>
  <w:style w:type="table" w:styleId="TableGrid">
    <w:name w:val="Table Grid"/>
    <w:basedOn w:val="TableNormal"/>
    <w:uiPriority w:val="39"/>
    <w:rsid w:val="005D1B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96F2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96F24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6A68B8"/>
    <w:pPr>
      <w:spacing w:after="0" w:line="259" w:lineRule="auto"/>
      <w:ind w:left="720"/>
      <w:contextualSpacing/>
    </w:pPr>
    <w:rPr>
      <w:rFonts w:eastAsiaTheme="minorHAnsi" w:cstheme="minorBidi"/>
      <w:sz w:val="22"/>
      <w:szCs w:val="22"/>
    </w:rPr>
  </w:style>
  <w:style w:type="paragraph" w:customStyle="1" w:styleId="DegreePlan">
    <w:name w:val="Degree Plan"/>
    <w:basedOn w:val="Heading3"/>
    <w:link w:val="DegreePlanChar"/>
    <w:qFormat/>
    <w:rsid w:val="006A68B8"/>
    <w:pPr>
      <w:spacing w:after="0"/>
    </w:pPr>
    <w:rPr>
      <w:rFonts w:ascii="Times New Roman" w:hAnsi="Times New Roman" w:cs="Times New Roman"/>
      <w:i w:val="0"/>
      <w:color w:val="000000" w:themeColor="text1"/>
      <w:sz w:val="20"/>
    </w:rPr>
  </w:style>
  <w:style w:type="character" w:customStyle="1" w:styleId="DegreePlanChar">
    <w:name w:val="Degree Plan Char"/>
    <w:basedOn w:val="Heading3Char"/>
    <w:link w:val="DegreePlan"/>
    <w:rsid w:val="006A68B8"/>
    <w:rPr>
      <w:rFonts w:ascii="Times New Roman" w:eastAsiaTheme="majorEastAsia" w:hAnsi="Times New Roman" w:cs="Times New Roman"/>
      <w:b/>
      <w:i w:val="0"/>
      <w:color w:val="000000" w:themeColor="text1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68B8"/>
    <w:pPr>
      <w:spacing w:after="0"/>
    </w:pPr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A68B8"/>
    <w:rPr>
      <w:rFonts w:ascii="Segoe UI" w:eastAsiaTheme="minorHAns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A5113C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A5113C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5113C"/>
    <w:rPr>
      <w:rFonts w:cs="Times New Roman"/>
    </w:rPr>
  </w:style>
  <w:style w:type="table" w:customStyle="1" w:styleId="TableGrid2">
    <w:name w:val="Table Grid2"/>
    <w:basedOn w:val="TableNormal"/>
    <w:next w:val="TableGrid"/>
    <w:uiPriority w:val="39"/>
    <w:rsid w:val="00A5113C"/>
    <w:rPr>
      <w:rFonts w:eastAsiaTheme="minorHAns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.edu/uploadedFiles/Academics/Provost/SpartanStudies/SpartanStudies_CoreHumanitiesLink.pdf" TargetMode="External"/><Relationship Id="rId13" Type="http://schemas.openxmlformats.org/officeDocument/2006/relationships/hyperlink" Target="https://www.ut.edu/uploadedFiles/Academics/Provost/Spartan%20Studies%20on%20ut.edu/Spartanstudies_NaturalScienceDistributionLink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t.smartcatalogiq.com/current/catalog/" TargetMode="External"/><Relationship Id="rId12" Type="http://schemas.openxmlformats.org/officeDocument/2006/relationships/hyperlink" Target="https://www.ut.edu/uploadedFiles/Academics/Provost/Spartan%20Studies%20on%20ut.edu/SpartanStudies_Text-BasedHumanitiesDistributionLink.pdf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ut.edu/uploadedFiles/Academics/Provost/Spartan%20Studies%20on%20ut.edu/SpartanStudies_VisualandPerformingArtsLinkupdated.pd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www.ut.edu/uploadedFiles/Academics/Provost/Spartan%20Studies%20on%20ut.edu/SpartanStudies_SocialScienceDistributionLink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t.edu/uploadedFiles/Academics/Provost/SpartanStudies/SpartanStudies_CoreSocialSciencesLink.pdf" TargetMode="External"/><Relationship Id="rId14" Type="http://schemas.openxmlformats.org/officeDocument/2006/relationships/hyperlink" Target="https://ut.smartcatalogiq.com/current/catalo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764</Words>
  <Characters>4358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Unofficial Degree Planning Worksheet — Major: BS in Criminology &amp; Criminal Justice</vt:lpstr>
    </vt:vector>
  </TitlesOfParts>
  <Manager/>
  <Company/>
  <LinksUpToDate>false</LinksUpToDate>
  <CharactersWithSpaces>5112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Unofficial Degree Planning Worksheet — Major: BS in Criminology &amp; Criminal Justice</dc:title>
  <dc:subject/>
  <dc:creator>The University of Tampa</dc:creator>
  <cp:keywords>Unofficial, Degree, Planning, Worksheet, Major, BS, in, Criminology, Criminal, Justice, The, University, of, Tampa</cp:keywords>
  <dc:description/>
  <cp:lastModifiedBy>Rashay Hudson</cp:lastModifiedBy>
  <cp:revision>3</cp:revision>
  <cp:lastPrinted>2024-08-07T20:32:00Z</cp:lastPrinted>
  <dcterms:created xsi:type="dcterms:W3CDTF">2024-08-07T20:49:00Z</dcterms:created>
  <dcterms:modified xsi:type="dcterms:W3CDTF">2024-09-23T14:50:00Z</dcterms:modified>
  <cp:category/>
</cp:coreProperties>
</file>