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545F911E">
      <w:pPr>
        <w:pStyle w:val="Heading1"/>
        <w:spacing w:before="0"/>
      </w:pPr>
      <w:r w:rsidR="53233D03">
        <w:rPr/>
        <w:t>Unofficial Degree Planning Worksheet</w:t>
      </w:r>
      <w:r>
        <w:br/>
      </w:r>
      <w:r w:rsidR="53233D03">
        <w:rPr/>
        <w:t>Catalog Year: 2024 – 2025</w:t>
      </w:r>
    </w:p>
    <w:p w:rsidR="009E320D" w:rsidP="007257D8" w:rsidRDefault="00752C28" w14:paraId="645C0B66" w14:textId="10E06CBF">
      <w:pPr>
        <w:pStyle w:val="Heading1"/>
        <w:spacing w:before="0"/>
      </w:pPr>
      <w:r>
        <w:t>Major: B</w:t>
      </w:r>
      <w:r w:rsidR="008102C4">
        <w:t>S</w:t>
      </w:r>
      <w:r>
        <w:t xml:space="preserve"> </w:t>
      </w:r>
      <w:r w:rsidR="0063579D">
        <w:t xml:space="preserve">in </w:t>
      </w:r>
      <w:r w:rsidR="0054257A">
        <w:t xml:space="preserve">Biology – </w:t>
      </w:r>
      <w:r w:rsidR="00C22173">
        <w:t>Pre-Health</w:t>
      </w:r>
    </w:p>
    <w:p w:rsidR="00D77D18" w:rsidP="007257D8" w:rsidRDefault="00D77D18" w14:paraId="297ECB5F" w14:textId="3A231535">
      <w:pPr>
        <w:spacing w:after="0"/>
      </w:pPr>
      <w:r w:rsidR="53233D03">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dd2d0783f3074fbe">
        <w:r w:rsidRPr="53233D03" w:rsidR="53233D03">
          <w:rPr>
            <w:rStyle w:val="Hyperlink"/>
          </w:rPr>
          <w:t>2024 – 2025 catalog</w:t>
        </w:r>
      </w:hyperlink>
      <w:r w:rsidR="53233D03">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EA0580" w14:paraId="7CF440CD" w14:textId="55FF3CA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7B6D0D">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EA0580" w14:paraId="00DAF6C9" w14:textId="1223FDD9">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7B6D0D">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EA0580" w14:paraId="280163C5" w14:textId="4DC2B6F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B6D0D">
            <w:rPr>
              <w:rFonts w:hint="eastAsia" w:ascii="MS Gothic" w:hAnsi="MS Gothic" w:eastAsia="MS Gothic"/>
            </w:rPr>
            <w:t>☐</w:t>
          </w:r>
        </w:sdtContent>
      </w:sdt>
      <w:r w:rsidR="00735149">
        <w:t>Students must maintain a major minimum GPA of 2.0 to be eligible for graduation.</w:t>
      </w:r>
    </w:p>
    <w:p w:rsidR="00735149" w:rsidP="007257D8" w:rsidRDefault="00EA0580"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EA0580"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EA0580" w14:paraId="18C511F9" w14:textId="5B408D3B">
            <w:pPr>
              <w:spacing w:after="0"/>
            </w:pPr>
            <w:hyperlink w:tooltip="Core Humanities" w:history="1" r:id="rId8">
              <w:r w:rsidRPr="00982531" w:rsidR="00E441B3">
                <w:rPr>
                  <w:rStyle w:val="Hyperlink"/>
                  <w:color w:val="0000FF"/>
                </w:rPr>
                <w:t>Core</w:t>
              </w:r>
              <w:r w:rsidRPr="00982531"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EA0580" w14:paraId="5979F47D" w14:textId="4243D5A6">
            <w:pPr>
              <w:spacing w:after="0"/>
            </w:pPr>
            <w:hyperlink w:tooltip="Core Social Science" w:history="1" r:id="rId9">
              <w:r w:rsidRPr="00982531" w:rsidR="00E441B3">
                <w:rPr>
                  <w:rStyle w:val="Hyperlink"/>
                  <w:color w:val="0000FF"/>
                </w:rPr>
                <w:t>Core</w:t>
              </w:r>
              <w:r w:rsidRPr="00982531"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EA0580" w14:paraId="47A56F95" w14:textId="5AE3F27B">
            <w:pPr>
              <w:spacing w:after="0"/>
              <w:rPr>
                <w:rStyle w:val="Hyperlink"/>
                <w:color w:val="auto"/>
                <w:u w:val="none"/>
              </w:rPr>
            </w:pPr>
            <w:hyperlink w:tooltip="Social or Behavioral Science" w:history="1" r:id="rId10">
              <w:r w:rsidRPr="00982531"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EA0580" w14:paraId="631CEBAC" w14:textId="29F2EC33">
            <w:pPr>
              <w:spacing w:after="0"/>
              <w:rPr>
                <w:rStyle w:val="Hyperlink"/>
                <w:color w:val="auto"/>
                <w:u w:val="none"/>
              </w:rPr>
            </w:pPr>
            <w:hyperlink w:tooltip="Visual and Performing Arts" w:history="1" r:id="rId11">
              <w:r w:rsidRPr="00982531" w:rsidR="00403CB1">
                <w:rPr>
                  <w:rStyle w:val="Hyperlink"/>
                  <w:color w:val="0000FF"/>
                </w:rPr>
                <w:t xml:space="preserve">Visual </w:t>
              </w:r>
              <w:r w:rsidRPr="00982531" w:rsidR="00F96F24">
                <w:rPr>
                  <w:rStyle w:val="Hyperlink"/>
                  <w:color w:val="0000FF"/>
                </w:rPr>
                <w:t>and</w:t>
              </w:r>
              <w:r w:rsidRPr="00982531" w:rsidR="00403CB1">
                <w:rPr>
                  <w:rStyle w:val="Hyperlink"/>
                  <w:color w:val="0000FF"/>
                </w:rPr>
                <w:t xml:space="preserve"> Performing Art</w:t>
              </w:r>
              <w:r w:rsidRPr="00982531"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EA0580" w14:paraId="353CF781" w14:textId="3817A93A">
            <w:pPr>
              <w:spacing w:after="0"/>
            </w:pPr>
            <w:hyperlink w:tooltip="Text-Based Humanities" w:history="1" r:id="rId12">
              <w:r w:rsidRPr="00982531"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EA0580" w14:paraId="5475551B" w14:textId="3A4E3D7D">
            <w:pPr>
              <w:spacing w:after="0"/>
            </w:pPr>
            <w:hyperlink w:tooltip="Natural Science" w:history="1" r:id="rId13">
              <w:r w:rsidRPr="00982531"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1CF98C8D">
            <w:pPr>
              <w:spacing w:after="0"/>
            </w:pPr>
            <w:r>
              <w:t>CHE 152</w:t>
            </w:r>
            <w:r w:rsidR="00B1130D">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1095829D">
      <w:pPr>
        <w:pStyle w:val="Heading2"/>
        <w:spacing w:before="0"/>
      </w:pPr>
      <w:r>
        <w:t xml:space="preserve">Biology </w:t>
      </w:r>
      <w:r w:rsidR="00C22173">
        <w:t>–</w:t>
      </w:r>
      <w:r>
        <w:t xml:space="preserve"> </w:t>
      </w:r>
      <w:r w:rsidR="00C22173">
        <w:t>Pre-Health</w:t>
      </w:r>
      <w:r w:rsidR="00BF7739">
        <w:t xml:space="preserve"> Requirements (</w:t>
      </w:r>
      <w:r>
        <w:t>6</w:t>
      </w:r>
      <w:r w:rsidR="00235F2A">
        <w:t>4-69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6E599BFF">
            <w:pPr>
              <w:spacing w:after="0"/>
              <w:rPr>
                <w:rFonts w:cstheme="minorHAnsi"/>
              </w:rPr>
            </w:pPr>
            <w:r>
              <w:rPr>
                <w:rFonts w:cstheme="minorHAnsi"/>
              </w:rPr>
              <w:t>CHE 153L (1cr) – General Chemistry I (1) Laboratory</w:t>
            </w:r>
            <w:r w:rsidR="00B1130D">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75D01C8C">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4">
              <w:r w:rsidRPr="00982531">
                <w:rPr>
                  <w:rStyle w:val="Hyperlink"/>
                  <w:rFonts w:ascii="Times New Roman" w:hAnsi="Times New Roman"/>
                  <w:color w:val="0000FF"/>
                </w:rPr>
                <w:t>Category Elective</w:t>
              </w:r>
              <w:r w:rsidRPr="00982531"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C22173" w14:paraId="2CC88497" w14:textId="7395589F">
      <w:pPr>
        <w:pStyle w:val="Heading3"/>
        <w:spacing w:before="0" w:after="0"/>
        <w:rPr>
          <w:sz w:val="24"/>
          <w:szCs w:val="28"/>
        </w:rPr>
      </w:pPr>
      <w:r>
        <w:rPr>
          <w:sz w:val="24"/>
          <w:szCs w:val="28"/>
        </w:rPr>
        <w:t>Pre-Health</w:t>
      </w:r>
      <w:r w:rsidR="00842DBA">
        <w:rPr>
          <w:sz w:val="24"/>
          <w:szCs w:val="28"/>
        </w:rPr>
        <w:t xml:space="preserve">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C22173" w14:paraId="23935F1D" w14:textId="0BBCE315">
            <w:pPr>
              <w:spacing w:after="0"/>
              <w:rPr>
                <w:b/>
                <w:bCs/>
              </w:rPr>
            </w:pPr>
            <w:r>
              <w:rPr>
                <w:b/>
                <w:bCs/>
              </w:rPr>
              <w:t>Pre-Health</w:t>
            </w:r>
            <w:r w:rsidR="00842DBA">
              <w:rPr>
                <w:b/>
                <w:bCs/>
              </w:rPr>
              <w:t xml:space="preserve"> Elective</w:t>
            </w:r>
            <w:r w:rsidR="003A6270">
              <w:rPr>
                <w:b/>
                <w:bCs/>
              </w:rPr>
              <w:t xml:space="preserve"> Requirements (</w:t>
            </w:r>
            <w:r w:rsidR="00103A12">
              <w:rPr>
                <w:b/>
                <w:bCs/>
              </w:rPr>
              <w:t>12</w:t>
            </w:r>
            <w:r w:rsidR="003A6270">
              <w:rPr>
                <w:b/>
                <w:bCs/>
              </w:rPr>
              <w:t xml:space="preserve"> Credits)</w:t>
            </w:r>
          </w:p>
          <w:p w:rsidR="00C22173" w:rsidP="00C22173" w:rsidRDefault="00C22173" w14:paraId="0206F5F0" w14:textId="6EDC8C65">
            <w:pPr>
              <w:spacing w:after="0"/>
              <w:rPr>
                <w:rFonts w:ascii="Times New Roman" w:hAnsi="Times New Roman"/>
              </w:rPr>
            </w:pPr>
            <w:r>
              <w:rPr>
                <w:rFonts w:ascii="Times New Roman" w:hAnsi="Times New Roman"/>
              </w:rPr>
              <w:t xml:space="preserve">Refer to catalog for the </w:t>
            </w:r>
            <w:hyperlink w:tooltip="Pre-Health Elective Options" w:history="1" r:id="rId15">
              <w:r w:rsidRPr="00982531">
                <w:rPr>
                  <w:rStyle w:val="Hyperlink"/>
                  <w:rFonts w:ascii="Times New Roman" w:hAnsi="Times New Roman"/>
                  <w:color w:val="0000FF"/>
                </w:rPr>
                <w:t>Pre-Health Elective Options</w:t>
              </w:r>
            </w:hyperlink>
            <w:r>
              <w:rPr>
                <w:rFonts w:ascii="Times New Roman" w:hAnsi="Times New Roman"/>
              </w:rPr>
              <w:t xml:space="preserve">. </w:t>
            </w:r>
          </w:p>
          <w:p w:rsidRPr="005067AF" w:rsidR="003A6270" w:rsidP="00C22173" w:rsidRDefault="00C22173" w14:paraId="67B48F3C" w14:textId="6015ADE9">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C22173" w14:paraId="2E09CB41" w14:textId="33FD49C3">
            <w:pPr>
              <w:spacing w:after="0"/>
              <w:rPr>
                <w:rFonts w:cstheme="minorHAnsi"/>
              </w:rPr>
            </w:pPr>
            <w:r>
              <w:rPr>
                <w:rFonts w:cstheme="minorHAnsi"/>
              </w:rPr>
              <w:t>BIO Pre-Health</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C22173" w:rsidP="00C22173" w:rsidRDefault="00C22173" w14:paraId="7FF89EB7" w14:textId="77777777">
            <w:pPr>
              <w:spacing w:after="0"/>
              <w:rPr>
                <w:rFonts w:cstheme="minorHAnsi"/>
              </w:rPr>
            </w:pPr>
            <w:r>
              <w:rPr>
                <w:rFonts w:cstheme="minorHAnsi"/>
              </w:rPr>
              <w:t>BIO Pre-Health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C22173" w:rsidP="00C22173" w:rsidRDefault="00C22173" w14:paraId="7FEDD381" w14:textId="77777777">
            <w:pPr>
              <w:spacing w:after="0"/>
              <w:rPr>
                <w:rFonts w:cstheme="minorHAnsi"/>
              </w:rPr>
            </w:pPr>
            <w:r>
              <w:rPr>
                <w:rFonts w:cstheme="minorHAnsi"/>
              </w:rPr>
              <w:t>BIO Pre-Health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B6D0D"/>
    <w:rsid w:val="007F140B"/>
    <w:rsid w:val="008102C4"/>
    <w:rsid w:val="00842DBA"/>
    <w:rsid w:val="00880BBB"/>
    <w:rsid w:val="008E3B42"/>
    <w:rsid w:val="008F4595"/>
    <w:rsid w:val="00902A5F"/>
    <w:rsid w:val="009431D7"/>
    <w:rsid w:val="00982531"/>
    <w:rsid w:val="00987D73"/>
    <w:rsid w:val="009A4305"/>
    <w:rsid w:val="009E320D"/>
    <w:rsid w:val="00A12A9C"/>
    <w:rsid w:val="00A5113C"/>
    <w:rsid w:val="00A52490"/>
    <w:rsid w:val="00A54351"/>
    <w:rsid w:val="00A6073F"/>
    <w:rsid w:val="00AA7C8C"/>
    <w:rsid w:val="00AE0437"/>
    <w:rsid w:val="00B1130D"/>
    <w:rsid w:val="00B26CAC"/>
    <w:rsid w:val="00B62751"/>
    <w:rsid w:val="00BE4E97"/>
    <w:rsid w:val="00BF6D7D"/>
    <w:rsid w:val="00BF7739"/>
    <w:rsid w:val="00C20C31"/>
    <w:rsid w:val="00C22173"/>
    <w:rsid w:val="00CB6122"/>
    <w:rsid w:val="00D421C1"/>
    <w:rsid w:val="00D54E6A"/>
    <w:rsid w:val="00D6459B"/>
    <w:rsid w:val="00D678A4"/>
    <w:rsid w:val="00D77D18"/>
    <w:rsid w:val="00D93917"/>
    <w:rsid w:val="00E32A00"/>
    <w:rsid w:val="00E415F7"/>
    <w:rsid w:val="00E441B3"/>
    <w:rsid w:val="00E55358"/>
    <w:rsid w:val="00EA0580"/>
    <w:rsid w:val="00EA684D"/>
    <w:rsid w:val="00EA6BBF"/>
    <w:rsid w:val="00EF2C1D"/>
    <w:rsid w:val="00F423EC"/>
    <w:rsid w:val="00F60F78"/>
    <w:rsid w:val="00F60F98"/>
    <w:rsid w:val="00F96F24"/>
    <w:rsid w:val="00FC045F"/>
    <w:rsid w:val="00FC4B76"/>
    <w:rsid w:val="00FD2C47"/>
    <w:rsid w:val="00FE1C22"/>
    <w:rsid w:val="5323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biology/biology-concentrations/preprofessional-concentration-including-premedicine-predentistry-and-preveterinary-science/"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departmental-degree-requirements/" TargetMode="External" Id="rId14" /><Relationship Type="http://schemas.openxmlformats.org/officeDocument/2006/relationships/hyperlink" Target="https://ut.smartcatalogiq.com/current/catalog/" TargetMode="External" Id="Rdd2d0783f3074fb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Pre-Health</dc:title>
  <dc:subject/>
  <dc:creator>The University of Tampa</dc:creator>
  <keywords>Unofficial, Degree, Planning, Worksheet, Major, BS, in, Biology, Pre-Health, The, University, of, Tampa</keywords>
  <dc:description/>
  <lastModifiedBy>Megan Engels</lastModifiedBy>
  <revision>8</revision>
  <dcterms:created xsi:type="dcterms:W3CDTF">2023-08-21T15:10:00.0000000Z</dcterms:created>
  <dcterms:modified xsi:type="dcterms:W3CDTF">2024-08-07T14:01:03.1789910Z</dcterms:modified>
  <category/>
</coreProperties>
</file>